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jc w:val="left"/>
        <w:textAlignment w:val="baseline"/>
        <w:rPr>
          <w:rFonts w:hint="default" w:ascii="Arial" w:hAnsi="Arial" w:cs="Arial" w:eastAsiaTheme="minorEastAsia"/>
          <w:b/>
          <w:bCs/>
          <w:snapToGrid w:val="0"/>
          <w:kern w:val="0"/>
          <w:sz w:val="24"/>
          <w:lang w:val="en-US" w:eastAsia="zh-CN"/>
        </w:rPr>
      </w:pPr>
      <w:bookmarkStart w:id="6" w:name="_GoBack"/>
      <w:bookmarkEnd w:id="6"/>
      <w:r>
        <w:rPr>
          <w:rFonts w:hint="eastAsia" w:ascii="Arial" w:hAnsi="Arial" w:cs="Arial"/>
          <w:b/>
          <w:bCs/>
          <w:snapToGrid w:val="0"/>
          <w:kern w:val="0"/>
          <w:sz w:val="24"/>
        </w:rPr>
        <w:t>3GPP TSG RAN WG2 Meeting #106</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R2-19</w:t>
      </w:r>
      <w:r>
        <w:rPr>
          <w:rFonts w:hint="eastAsia" w:ascii="Arial" w:hAnsi="Arial" w:cs="Arial"/>
          <w:b/>
          <w:bCs/>
          <w:snapToGrid w:val="0"/>
          <w:kern w:val="0"/>
          <w:sz w:val="24"/>
          <w:lang w:val="en-US" w:eastAsia="zh-CN"/>
        </w:rPr>
        <w:t>07094</w:t>
      </w:r>
    </w:p>
    <w:p>
      <w:pPr>
        <w:overflowPunct w:val="0"/>
        <w:autoSpaceDE w:val="0"/>
        <w:autoSpaceDN w:val="0"/>
        <w:adjustRightInd w:val="0"/>
        <w:snapToGrid w:val="0"/>
        <w:jc w:val="left"/>
        <w:textAlignment w:val="baseline"/>
        <w:rPr>
          <w:rFonts w:ascii="Arial" w:hAnsi="Arial" w:cs="Arial"/>
          <w:b/>
          <w:bCs/>
          <w:kern w:val="0"/>
          <w:sz w:val="24"/>
        </w:rPr>
      </w:pPr>
      <w:r>
        <w:rPr>
          <w:rFonts w:hint="eastAsia" w:ascii="Arial" w:hAnsi="Arial" w:cs="Arial"/>
          <w:b/>
          <w:bCs/>
          <w:kern w:val="0"/>
          <w:sz w:val="24"/>
        </w:rPr>
        <w:t xml:space="preserve">Reno, USA, 13th-17th May 2019                               </w:t>
      </w:r>
    </w:p>
    <w:p>
      <w:pPr>
        <w:overflowPunct w:val="0"/>
        <w:autoSpaceDE w:val="0"/>
        <w:autoSpaceDN w:val="0"/>
        <w:adjustRightInd w:val="0"/>
        <w:snapToGrid w:val="0"/>
        <w:jc w:val="left"/>
        <w:textAlignment w:val="baseline"/>
        <w:rPr>
          <w:rFonts w:ascii="Arial" w:hAnsi="Arial" w:cs="Arial"/>
          <w:b/>
          <w:bCs/>
          <w:snapToGrid w:val="0"/>
          <w:kern w:val="0"/>
          <w:sz w:val="24"/>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Discussion on fast HO failure recovery</w:t>
      </w:r>
      <w:r>
        <w:rPr>
          <w:rFonts w:ascii="Arial" w:hAnsi="Arial" w:cs="Arial"/>
          <w:b/>
          <w:bCs/>
          <w:snapToGrid w:val="0"/>
          <w:kern w:val="0"/>
          <w:sz w:val="24"/>
        </w:rPr>
        <w:t xml:space="preserve"> </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ascii="Arial" w:hAnsi="Arial" w:cs="Arial"/>
          <w:b/>
          <w:bCs/>
          <w:snapToGrid w:val="0"/>
          <w:kern w:val="0"/>
          <w:sz w:val="24"/>
        </w:rPr>
        <w:t>11.9.3.2</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hint="eastAsia" w:ascii="Arial" w:hAnsi="Arial" w:cs="Arial"/>
          <w:b/>
          <w:bCs/>
          <w:snapToGrid w:val="0"/>
          <w:kern w:val="0"/>
          <w:sz w:val="24"/>
        </w:rPr>
        <w:t xml:space="preserve">    </w:t>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
        <w:rPr>
          <w:rFonts w:hint="eastAsia"/>
        </w:rPr>
        <w:t xml:space="preserve">For NR Mobility enhancements, one of the objectives is to study solutions to improve HO/SCG change reliability and robustness, focusing on conditional handover and fast failure recovery </w:t>
      </w:r>
      <w:r>
        <w:rPr>
          <w:rFonts w:hint="eastAsia"/>
        </w:rPr>
        <w:fldChar w:fldCharType="begin"/>
      </w:r>
      <w:r>
        <w:rPr>
          <w:rFonts w:hint="eastAsia"/>
        </w:rPr>
        <w:instrText xml:space="preserve"> REF _Ref4018 \n \h </w:instrText>
      </w:r>
      <w:r>
        <w:rPr>
          <w:rFonts w:hint="eastAsia"/>
        </w:rPr>
        <w:fldChar w:fldCharType="separate"/>
      </w:r>
      <w:r>
        <w:rPr>
          <w:rFonts w:hint="eastAsia"/>
        </w:rPr>
        <w:t>[1]</w:t>
      </w:r>
      <w:r>
        <w:rPr>
          <w:rFonts w:hint="eastAsia"/>
        </w:rPr>
        <w:fldChar w:fldCharType="end"/>
      </w:r>
      <w:r>
        <w:rPr>
          <w:rFonts w:hint="eastAsia"/>
        </w:rPr>
        <w:t>. It has been agreed to introduce conditional handover in NR. In this contribution, we try to give some discussion on the fast failure recovery in NR, with the utilisation of the configured CHO candidates.</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2" w:name="OLE_LINK1"/>
      <w:r>
        <w:rPr>
          <w:rFonts w:ascii="Arial" w:hAnsi="Arial" w:cs="Arial"/>
          <w:b w:val="0"/>
          <w:bCs w:val="0"/>
          <w:kern w:val="0"/>
          <w:sz w:val="32"/>
          <w:szCs w:val="36"/>
        </w:rPr>
        <w:t>Discussion</w:t>
      </w:r>
    </w:p>
    <w:bookmarkEnd w:id="2"/>
    <w:p>
      <w:r>
        <w:rPr>
          <w:rFonts w:hint="eastAsia"/>
        </w:rPr>
        <w:t>In NR, the UE would initiate the RRC connection re-establishment procedure when one of the following conditions is met:</w:t>
      </w:r>
    </w:p>
    <w:p>
      <w:pPr>
        <w:ind w:firstLine="420"/>
      </w:pPr>
      <w:r>
        <w:rPr>
          <w:rFonts w:hint="eastAsia"/>
        </w:rPr>
        <w:t>1&gt;</w:t>
      </w:r>
      <w:r>
        <w:rPr>
          <w:rFonts w:hint="eastAsia"/>
        </w:rPr>
        <w:tab/>
      </w:r>
      <w:r>
        <w:rPr>
          <w:rFonts w:hint="eastAsia"/>
        </w:rPr>
        <w:t>upon detecting radio link failure of the MCG;</w:t>
      </w:r>
    </w:p>
    <w:p>
      <w:pPr>
        <w:ind w:firstLine="420"/>
      </w:pPr>
      <w:r>
        <w:t>1&gt;</w:t>
      </w:r>
      <w:r>
        <w:tab/>
      </w:r>
      <w:r>
        <w:t>upon re-configuration with sync failure of the MCG</w:t>
      </w:r>
      <w:r>
        <w:rPr>
          <w:rFonts w:hint="eastAsia"/>
        </w:rPr>
        <w:t>;</w:t>
      </w:r>
    </w:p>
    <w:p>
      <w:pPr>
        <w:ind w:firstLine="420"/>
      </w:pPr>
      <w:r>
        <w:t>1&gt;</w:t>
      </w:r>
      <w:r>
        <w:tab/>
      </w:r>
      <w:r>
        <w:t>upon mobility from NR failure</w:t>
      </w:r>
      <w:r>
        <w:rPr>
          <w:rFonts w:hint="eastAsia"/>
        </w:rPr>
        <w:t>;</w:t>
      </w:r>
    </w:p>
    <w:p>
      <w:pPr>
        <w:ind w:firstLine="420"/>
      </w:pPr>
      <w:r>
        <w:t>1&gt;</w:t>
      </w:r>
      <w:r>
        <w:tab/>
      </w:r>
      <w:r>
        <w:t xml:space="preserve">upon integrity check failure indication from lower layers concerning SRB1 or SRB2, except if the integrity check failure is detected on the </w:t>
      </w:r>
      <w:r>
        <w:rPr>
          <w:i/>
          <w:iCs/>
        </w:rPr>
        <w:t xml:space="preserve">RRCReestablishment </w:t>
      </w:r>
      <w:r>
        <w:t>message</w:t>
      </w:r>
      <w:r>
        <w:rPr>
          <w:rFonts w:hint="eastAsia"/>
        </w:rPr>
        <w:t>;</w:t>
      </w:r>
    </w:p>
    <w:p>
      <w:pPr>
        <w:ind w:firstLine="420"/>
      </w:pPr>
      <w:r>
        <w:t>1&gt;</w:t>
      </w:r>
      <w:r>
        <w:tab/>
      </w:r>
      <w:r>
        <w:t>upon an RRC connection reconfiguration failure</w:t>
      </w:r>
      <w:r>
        <w:rPr>
          <w:rFonts w:hint="eastAsia"/>
        </w:rPr>
        <w:t xml:space="preserve">, i.e. inability to comply with </w:t>
      </w:r>
      <w:r>
        <w:rPr>
          <w:rFonts w:hint="eastAsia"/>
          <w:i/>
          <w:iCs/>
        </w:rPr>
        <w:t>RRCReconfiguration</w:t>
      </w:r>
      <w:r>
        <w:rPr>
          <w:rFonts w:hint="eastAsia"/>
        </w:rPr>
        <w:t>;</w:t>
      </w:r>
    </w:p>
    <w:p>
      <w:r>
        <w:rPr>
          <w:rFonts w:hint="eastAsia"/>
        </w:rPr>
        <w:t>Upon initiating the procedure, the UE performs cell selection (including reading MIB&amp;SIB1) and re-establishes the RRC connection with the selected cell. The RRC connection can be successfully re-established only if the selected cell is prepared (with the valid UE context), or the network is able to fetch the valid UE context from the source cell. Besides, it</w:t>
      </w:r>
      <w:r>
        <w:t>’</w:t>
      </w:r>
      <w:r>
        <w:rPr>
          <w:rFonts w:hint="eastAsia"/>
        </w:rPr>
        <w:t>s a common understanding that the whole RRC connection re-establishment procedure would result in large user plan interruption.</w:t>
      </w:r>
    </w:p>
    <w:p>
      <w:pPr>
        <w:rPr>
          <w:b/>
          <w:bCs/>
        </w:rPr>
      </w:pPr>
      <w:r>
        <w:rPr>
          <w:rFonts w:hint="eastAsia"/>
          <w:b/>
          <w:bCs/>
        </w:rPr>
        <w:t>Observation 1: The RRC connection re-establishment can succeed only if the selected cell is prepared (with the valid UE context), or the network is able to fetch the valid UE context from the source cell.</w:t>
      </w:r>
    </w:p>
    <w:p>
      <w:pPr>
        <w:rPr>
          <w:b/>
          <w:bCs/>
        </w:rPr>
      </w:pPr>
      <w:r>
        <w:rPr>
          <w:rFonts w:hint="eastAsia"/>
          <w:b/>
          <w:bCs/>
        </w:rPr>
        <w:t>Observation 2: The RRC connection re-establishment procedure would result in large user plan interruption.</w:t>
      </w:r>
    </w:p>
    <w:p>
      <w:r>
        <w:rPr>
          <w:rFonts w:hint="eastAsia"/>
        </w:rPr>
        <w:t>It has been agreed at RAN2#105bis to introduce conditional handover</w:t>
      </w:r>
      <w:r>
        <w:t xml:space="preserve"> </w:t>
      </w:r>
      <w:r>
        <w:rPr>
          <w:rFonts w:hint="eastAsia"/>
        </w:rPr>
        <w:t>(CHO) in NR. The basic rationale of CHO is to decouple the handover preparation and handover execution procedure. The CHO candidate configurations are pre-configured to the UE when the source quality is still good enough. The UE keeps connection with the source cell and accesses a CHO candidate when the relevant condition is fulfilled. Obviously, the CHO candidate cells are prepared cells which the UE would most probably moves to. So given that, if any of the five listed conditions to trigger the RRC connection re-establishment is met, we propose to consider the stored CHO candidate cells in priority.</w:t>
      </w:r>
    </w:p>
    <w:p>
      <w:pPr>
        <w:rPr>
          <w:b/>
          <w:bCs/>
        </w:rPr>
      </w:pPr>
      <w:r>
        <w:rPr>
          <w:rFonts w:hint="eastAsia"/>
          <w:b/>
          <w:bCs/>
        </w:rPr>
        <w:t>Proposal 1: The CHO candidate cells should be considered in priority when any of the following five failure events happens:</w:t>
      </w:r>
    </w:p>
    <w:p>
      <w:pPr>
        <w:numPr>
          <w:ilvl w:val="0"/>
          <w:numId w:val="4"/>
        </w:numPr>
        <w:ind w:left="840"/>
        <w:rPr>
          <w:b/>
          <w:bCs/>
        </w:rPr>
      </w:pPr>
      <w:r>
        <w:rPr>
          <w:b/>
          <w:bCs/>
        </w:rPr>
        <w:t>upon detecting radio link failure of the MCG</w:t>
      </w:r>
      <w:r>
        <w:rPr>
          <w:rFonts w:hint="eastAsia"/>
          <w:b/>
          <w:bCs/>
        </w:rPr>
        <w:t>;</w:t>
      </w:r>
    </w:p>
    <w:p>
      <w:pPr>
        <w:numPr>
          <w:ilvl w:val="0"/>
          <w:numId w:val="4"/>
        </w:numPr>
        <w:ind w:left="840"/>
        <w:rPr>
          <w:b/>
          <w:bCs/>
        </w:rPr>
      </w:pPr>
      <w:r>
        <w:rPr>
          <w:b/>
          <w:bCs/>
        </w:rPr>
        <w:t>upon re-configuration with sync failure of the MCG</w:t>
      </w:r>
      <w:r>
        <w:rPr>
          <w:rFonts w:hint="eastAsia"/>
          <w:b/>
          <w:bCs/>
        </w:rPr>
        <w:t>;</w:t>
      </w:r>
    </w:p>
    <w:p>
      <w:pPr>
        <w:numPr>
          <w:ilvl w:val="0"/>
          <w:numId w:val="4"/>
        </w:numPr>
        <w:ind w:left="840"/>
        <w:rPr>
          <w:b/>
          <w:bCs/>
        </w:rPr>
      </w:pPr>
      <w:r>
        <w:rPr>
          <w:b/>
          <w:bCs/>
        </w:rPr>
        <w:t>upon mobility from NR failure</w:t>
      </w:r>
      <w:r>
        <w:rPr>
          <w:rFonts w:hint="eastAsia"/>
          <w:b/>
          <w:bCs/>
        </w:rPr>
        <w:t>;</w:t>
      </w:r>
    </w:p>
    <w:p>
      <w:pPr>
        <w:numPr>
          <w:ilvl w:val="0"/>
          <w:numId w:val="4"/>
        </w:numPr>
        <w:ind w:left="840"/>
        <w:rPr>
          <w:b/>
          <w:bCs/>
        </w:rPr>
      </w:pPr>
      <w:r>
        <w:rPr>
          <w:b/>
          <w:bCs/>
        </w:rPr>
        <w:t>upon integrity check failure</w:t>
      </w:r>
      <w:r>
        <w:rPr>
          <w:rFonts w:hint="eastAsia"/>
          <w:b/>
          <w:bCs/>
        </w:rPr>
        <w:t xml:space="preserve"> concerning SRB1 or SRB2;</w:t>
      </w:r>
    </w:p>
    <w:p>
      <w:pPr>
        <w:numPr>
          <w:ilvl w:val="0"/>
          <w:numId w:val="4"/>
        </w:numPr>
        <w:ind w:left="840"/>
        <w:rPr>
          <w:b/>
          <w:bCs/>
        </w:rPr>
      </w:pPr>
      <w:r>
        <w:rPr>
          <w:b/>
          <w:bCs/>
        </w:rPr>
        <w:t xml:space="preserve">upon an RRC connection reconfiguration failure, i.e. inability to comply with </w:t>
      </w:r>
      <w:r>
        <w:rPr>
          <w:b/>
          <w:bCs/>
          <w:i/>
          <w:iCs/>
        </w:rPr>
        <w:t>RRCReconfiguration</w:t>
      </w:r>
      <w:r>
        <w:rPr>
          <w:b/>
          <w:bCs/>
        </w:rPr>
        <w:t>;</w:t>
      </w:r>
    </w:p>
    <w:p>
      <w:r>
        <w:rPr>
          <w:rFonts w:hint="eastAsia"/>
        </w:rPr>
        <w:t>In the current, when any of the five failure events happens, the UE initiates a RRC connection re-establishment procedure immediately, which would have a big impact on the user plane interruption. To reduce the user plane interruption, when any of the failure events happens and the UE has valid CHO candidate cells, the UE can evaluate the CHO candidate cells first instead of initiating the RRC connection re-establishment first. Then the question is how does the UE evaluates the CHO candidates, e.g. select a CHO candidate cell fulfill</w:t>
      </w:r>
      <w:r>
        <w:t>ing</w:t>
      </w:r>
      <w:r>
        <w:rPr>
          <w:rFonts w:hint="eastAsia"/>
        </w:rPr>
        <w:t xml:space="preserve"> the relevant CHO execution condition(s) or select a CHO candidate based on a cell selection procedure</w:t>
      </w:r>
      <w:r>
        <w:t xml:space="preserve"> </w:t>
      </w:r>
      <w:r>
        <w:rPr>
          <w:rFonts w:hint="eastAsia"/>
        </w:rPr>
        <w:t>(e.g. just like what we do during the RRC connection re-establishment)?</w:t>
      </w:r>
    </w:p>
    <w:p>
      <w:pPr>
        <w:rPr>
          <w:u w:val="single"/>
        </w:rPr>
      </w:pPr>
      <w:r>
        <w:rPr>
          <w:rFonts w:hint="eastAsia"/>
          <w:u w:val="single"/>
        </w:rPr>
        <w:t>A). Select a CHO candidate cell fulfill</w:t>
      </w:r>
      <w:r>
        <w:rPr>
          <w:u w:val="single"/>
        </w:rPr>
        <w:t>ing</w:t>
      </w:r>
      <w:r>
        <w:rPr>
          <w:rFonts w:hint="eastAsia"/>
          <w:u w:val="single"/>
        </w:rPr>
        <w:t xml:space="preserve"> the relevant CHO execution condition(s)</w:t>
      </w:r>
    </w:p>
    <w:p>
      <w:r>
        <w:rPr>
          <w:rFonts w:hint="eastAsia"/>
        </w:rPr>
        <w:t>Per agreement at RAN2#105, Ax events (entry condition) are used for CHO execution condition and A3/5 as baseline. Typically, the evaluation of Ax events would take a relative long time</w:t>
      </w:r>
      <w:r>
        <w:t xml:space="preserve"> (e.g. applying L3 filtering)</w:t>
      </w:r>
      <w:r>
        <w:rPr>
          <w:rFonts w:hint="eastAsia"/>
        </w:rPr>
        <w:t>. So situation may be that the UE can</w:t>
      </w:r>
      <w:r>
        <w:t>’</w:t>
      </w:r>
      <w:r>
        <w:rPr>
          <w:rFonts w:hint="eastAsia"/>
        </w:rPr>
        <w:t>t find any single CHO candidate cell which fulfills the CHO execution condition in a long time. In this way, unexpected user data interruption occurs.</w:t>
      </w:r>
    </w:p>
    <w:p>
      <w:pPr>
        <w:rPr>
          <w:u w:val="single"/>
        </w:rPr>
      </w:pPr>
      <w:r>
        <w:rPr>
          <w:rFonts w:hint="eastAsia"/>
          <w:u w:val="single"/>
        </w:rPr>
        <w:t>B). Select a CHO candidate based on a cell selection procedure</w:t>
      </w:r>
    </w:p>
    <w:p>
      <w:r>
        <w:rPr>
          <w:rFonts w:hint="eastAsia"/>
        </w:rPr>
        <w:t>When performing cell selection, the UE is required to acquire MIB and SIB1 from the candidate cell(s). In NR, MIB is transmitted with a periodicity of 80ms and SIB1 is transmitted with a periodicity of 160ms. The MIB/SIB1 acquisition is timing consuming, which would result in extra user data interruption.</w:t>
      </w:r>
    </w:p>
    <w:p>
      <w:pPr>
        <w:rPr>
          <w:b/>
          <w:bCs/>
        </w:rPr>
      </w:pPr>
      <w:r>
        <w:rPr>
          <w:rFonts w:hint="eastAsia"/>
          <w:b/>
          <w:bCs/>
        </w:rPr>
        <w:t>Observation 3: There would be longer user data interruption if after a failure event, the UE evaluates the CHO candidates according to the CHO execution condition(s) or based on a cell selection procedure.</w:t>
      </w:r>
    </w:p>
    <w:p>
      <w:r>
        <w:rPr>
          <w:rFonts w:hint="eastAsia"/>
        </w:rPr>
        <w:t>To conquer the issue, when configuring the CHO candidate cell(s), the network can configure a recovery criteria at the same time. The recovery criteria can simply be a threshold as what we provided in the system information for cell selection/re-selection. A CHO candidate cell can be considered as a recovery target when the relevant criteria is met, e.g. the measured quality &gt; threshold</w:t>
      </w:r>
      <w:r>
        <w:t>, without the applying of L3 filtering</w:t>
      </w:r>
      <w:r>
        <w:rPr>
          <w:rFonts w:hint="eastAsia"/>
        </w:rPr>
        <w:t>.</w:t>
      </w:r>
    </w:p>
    <w:p>
      <w:pPr>
        <w:rPr>
          <w:b/>
          <w:bCs/>
        </w:rPr>
      </w:pPr>
      <w:r>
        <w:rPr>
          <w:rFonts w:hint="eastAsia"/>
          <w:b/>
          <w:bCs/>
        </w:rPr>
        <w:t>Proposal 2: When configuring the CHO candidate cell(s), configure also a recovery criteria for the purpose of candidate cell selection when any of the five failure events happens.</w:t>
      </w:r>
    </w:p>
    <w:p>
      <w:pPr>
        <w:rPr>
          <w:b/>
          <w:bCs/>
        </w:rPr>
      </w:pPr>
      <w:r>
        <w:rPr>
          <w:rFonts w:hint="eastAsia"/>
          <w:b/>
          <w:bCs/>
        </w:rPr>
        <w:t xml:space="preserve">Proposal 3: </w:t>
      </w:r>
      <w:r>
        <w:rPr>
          <w:b/>
          <w:bCs/>
        </w:rPr>
        <w:t xml:space="preserve">A CHO candidate cell </w:t>
      </w:r>
      <w:r>
        <w:rPr>
          <w:rFonts w:hint="eastAsia"/>
          <w:b/>
          <w:bCs/>
        </w:rPr>
        <w:t xml:space="preserve">is considered </w:t>
      </w:r>
      <w:r>
        <w:rPr>
          <w:b/>
          <w:bCs/>
        </w:rPr>
        <w:t>as a recovery target when the relevant criteria</w:t>
      </w:r>
      <w:r>
        <w:rPr>
          <w:rFonts w:hint="eastAsia"/>
          <w:b/>
          <w:bCs/>
        </w:rPr>
        <w:t xml:space="preserve"> is met.</w:t>
      </w:r>
    </w:p>
    <w:p>
      <w:r>
        <w:rPr>
          <w:rFonts w:hint="eastAsia"/>
        </w:rPr>
        <w:t>Besides, in the current, upon selecting a suitable NR cell, the UE performs the RRC connection re-establishment with the target cell. While here, in case the UE selects a CHO candidate cell which has been prepared in the network as a handover target, we see no reason why can</w:t>
      </w:r>
      <w:r>
        <w:t>’</w:t>
      </w:r>
      <w:r>
        <w:rPr>
          <w:rFonts w:hint="eastAsia"/>
        </w:rPr>
        <w:t>t the UE perform handover instead of re-establishment?</w:t>
      </w:r>
    </w:p>
    <w:p>
      <w:pPr>
        <w:rPr>
          <w:b/>
          <w:bCs/>
        </w:rPr>
      </w:pPr>
      <w:r>
        <w:rPr>
          <w:rFonts w:hint="eastAsia"/>
          <w:b/>
          <w:bCs/>
        </w:rPr>
        <w:t>Proposal 4: The UE handover to the candidate cell that fulfills the recovery criteria instead of initiating the RRC connection re-establishment.</w:t>
      </w:r>
    </w:p>
    <w:p>
      <w:r>
        <w:rPr>
          <w:rFonts w:hint="eastAsia"/>
        </w:rPr>
        <w:t xml:space="preserve">Given the above, in case the UE initiating handover to a CHO candidate cell after any of the five listed failure events happens, is it necessary to control the recovery procedure by a timer? And if yes, whether to introduce a new timer or reusing timer T304? In our opinion, of course the procedure should be controlled by a timer. And timer T304 can be reused for simplicity, i.e. </w:t>
      </w:r>
      <w:r>
        <w:t xml:space="preserve">the UE </w:t>
      </w:r>
      <w:r>
        <w:rPr>
          <w:rFonts w:hint="eastAsia"/>
        </w:rPr>
        <w:t>starts timer T304 once the handover procedure is initiated.</w:t>
      </w:r>
    </w:p>
    <w:p>
      <w:pPr>
        <w:rPr>
          <w:b/>
          <w:bCs/>
        </w:rPr>
      </w:pPr>
      <w:r>
        <w:rPr>
          <w:rFonts w:hint="eastAsia"/>
          <w:b/>
          <w:bCs/>
        </w:rPr>
        <w:t>Proposal 5: Start timer T304 when the UE initiating handover to a CHO candidate cell after any of the five failure events happens.</w:t>
      </w:r>
    </w:p>
    <w:p>
      <w:r>
        <w:rPr>
          <w:rFonts w:hint="eastAsia"/>
        </w:rPr>
        <w:t>One more question is what if the handover recovery attempt to a CHO candidate cell fails? Possible solutions can be:</w:t>
      </w:r>
    </w:p>
    <w:p>
      <w:pPr>
        <w:numPr>
          <w:ilvl w:val="0"/>
          <w:numId w:val="5"/>
        </w:numPr>
      </w:pPr>
      <w:r>
        <w:rPr>
          <w:rFonts w:hint="eastAsia"/>
        </w:rPr>
        <w:t>. Try to find another qualified CHO candidate(i.e. CHO candidate cell fulfill</w:t>
      </w:r>
      <w:r>
        <w:t>ing</w:t>
      </w:r>
      <w:r>
        <w:rPr>
          <w:rFonts w:hint="eastAsia"/>
        </w:rPr>
        <w:t xml:space="preserve"> the recovery criteria) and initiate another handover recovery attempt;  </w:t>
      </w:r>
    </w:p>
    <w:p>
      <w:pPr>
        <w:numPr>
          <w:ilvl w:val="0"/>
          <w:numId w:val="5"/>
        </w:numPr>
      </w:pPr>
      <w:r>
        <w:rPr>
          <w:rFonts w:hint="eastAsia"/>
        </w:rPr>
        <w:t>. Initiate RRC connection re-establishment;</w:t>
      </w:r>
    </w:p>
    <w:p>
      <w:pPr>
        <w:numPr>
          <w:ilvl w:val="0"/>
          <w:numId w:val="5"/>
        </w:numPr>
      </w:pPr>
      <w:r>
        <w:rPr>
          <w:rFonts w:hint="eastAsia"/>
        </w:rPr>
        <w:t>. Go to RRC_IDLE;</w:t>
      </w:r>
    </w:p>
    <w:p>
      <w:r>
        <w:rPr>
          <w:rFonts w:hint="eastAsia"/>
        </w:rPr>
        <w:t>The intention of option A) is to recover the connection via the CHO candidate cells as much as possible. However, in case the UE can</w:t>
      </w:r>
      <w:r>
        <w:t>’</w:t>
      </w:r>
      <w:r>
        <w:rPr>
          <w:rFonts w:hint="eastAsia"/>
        </w:rPr>
        <w:t>t find another qualified CHO candidate, there would be longer user plane interruption. And the UE should fallback to option B) or option C) anyway in this case. While for option C), the UE goes to RRC_IDLE directly. Then the RRC connection can be recovered only via NAS recovery, which would cause much longer service interruption in this case. Given that, option B) is preferred.</w:t>
      </w:r>
    </w:p>
    <w:p>
      <w:pPr>
        <w:rPr>
          <w:b/>
          <w:bCs/>
        </w:rPr>
      </w:pPr>
      <w:r>
        <w:rPr>
          <w:rFonts w:hint="eastAsia"/>
          <w:b/>
          <w:bCs/>
        </w:rPr>
        <w:t>Proposal 6: Initiate RRC connection re-establishment if the handover recovery attempt to a CHO candidate cell fails.</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r>
        <w:t xml:space="preserve">In this contribution, </w:t>
      </w:r>
      <w:r>
        <w:rPr>
          <w:rFonts w:hint="eastAsia"/>
        </w:rPr>
        <w:t>we share some views on the fast failure recovery in NR, with the following observations and proposals:</w:t>
      </w:r>
    </w:p>
    <w:p>
      <w:pPr>
        <w:rPr>
          <w:b/>
          <w:bCs/>
        </w:rPr>
      </w:pPr>
      <w:r>
        <w:rPr>
          <w:rFonts w:hint="eastAsia"/>
          <w:b/>
          <w:bCs/>
        </w:rPr>
        <w:t>Observation 1: The RRC connection re-establishment can succeed only if the selected cell is prepared (with the valid UE context), or the network is able to fetch the valid UE context from the source cell.</w:t>
      </w:r>
    </w:p>
    <w:p>
      <w:pPr>
        <w:rPr>
          <w:b/>
          <w:bCs/>
        </w:rPr>
      </w:pPr>
      <w:r>
        <w:rPr>
          <w:rFonts w:hint="eastAsia"/>
          <w:b/>
          <w:bCs/>
        </w:rPr>
        <w:t>Observation 2: The RRC connection re-establishment procedure would result in large user plan interruption.</w:t>
      </w:r>
    </w:p>
    <w:p>
      <w:pPr>
        <w:rPr>
          <w:b/>
          <w:bCs/>
        </w:rPr>
      </w:pPr>
      <w:r>
        <w:rPr>
          <w:rFonts w:hint="eastAsia"/>
          <w:b/>
          <w:bCs/>
        </w:rPr>
        <w:t>Proposal 1: The CHO candidate cells should be considered in priority when any of the following five failure events happens:</w:t>
      </w:r>
    </w:p>
    <w:p>
      <w:pPr>
        <w:numPr>
          <w:ilvl w:val="0"/>
          <w:numId w:val="4"/>
        </w:numPr>
        <w:ind w:left="840"/>
        <w:rPr>
          <w:b/>
          <w:bCs/>
        </w:rPr>
      </w:pPr>
      <w:r>
        <w:rPr>
          <w:b/>
          <w:bCs/>
        </w:rPr>
        <w:t>upon detecting radio link failure of the MCG</w:t>
      </w:r>
      <w:r>
        <w:rPr>
          <w:rFonts w:hint="eastAsia"/>
          <w:b/>
          <w:bCs/>
        </w:rPr>
        <w:t>;</w:t>
      </w:r>
    </w:p>
    <w:p>
      <w:pPr>
        <w:numPr>
          <w:ilvl w:val="0"/>
          <w:numId w:val="4"/>
        </w:numPr>
        <w:ind w:left="840"/>
        <w:rPr>
          <w:b/>
          <w:bCs/>
        </w:rPr>
      </w:pPr>
      <w:r>
        <w:rPr>
          <w:b/>
          <w:bCs/>
        </w:rPr>
        <w:t>upon re-configuration with sync failure of the MCG</w:t>
      </w:r>
      <w:r>
        <w:rPr>
          <w:rFonts w:hint="eastAsia"/>
          <w:b/>
          <w:bCs/>
        </w:rPr>
        <w:t>;</w:t>
      </w:r>
    </w:p>
    <w:p>
      <w:pPr>
        <w:numPr>
          <w:ilvl w:val="0"/>
          <w:numId w:val="4"/>
        </w:numPr>
        <w:ind w:left="840"/>
        <w:rPr>
          <w:b/>
          <w:bCs/>
        </w:rPr>
      </w:pPr>
      <w:r>
        <w:rPr>
          <w:b/>
          <w:bCs/>
        </w:rPr>
        <w:t>upon mobility from NR failure</w:t>
      </w:r>
      <w:r>
        <w:rPr>
          <w:rFonts w:hint="eastAsia"/>
          <w:b/>
          <w:bCs/>
        </w:rPr>
        <w:t>;</w:t>
      </w:r>
    </w:p>
    <w:p>
      <w:pPr>
        <w:numPr>
          <w:ilvl w:val="0"/>
          <w:numId w:val="4"/>
        </w:numPr>
        <w:ind w:left="840"/>
        <w:rPr>
          <w:b/>
          <w:bCs/>
        </w:rPr>
      </w:pPr>
      <w:r>
        <w:rPr>
          <w:b/>
          <w:bCs/>
        </w:rPr>
        <w:t>upon integrity check failure</w:t>
      </w:r>
      <w:r>
        <w:rPr>
          <w:rFonts w:hint="eastAsia"/>
          <w:b/>
          <w:bCs/>
        </w:rPr>
        <w:t xml:space="preserve"> concerning SRB1 or SRB2;</w:t>
      </w:r>
    </w:p>
    <w:p>
      <w:pPr>
        <w:numPr>
          <w:ilvl w:val="0"/>
          <w:numId w:val="4"/>
        </w:numPr>
        <w:ind w:left="840"/>
        <w:rPr>
          <w:b/>
          <w:bCs/>
        </w:rPr>
      </w:pPr>
      <w:r>
        <w:rPr>
          <w:b/>
          <w:bCs/>
        </w:rPr>
        <w:t xml:space="preserve">upon an RRC connection reconfiguration failure, i.e. inability to comply with </w:t>
      </w:r>
      <w:r>
        <w:rPr>
          <w:b/>
          <w:bCs/>
          <w:i/>
          <w:iCs/>
        </w:rPr>
        <w:t>RRCReconfiguration</w:t>
      </w:r>
      <w:r>
        <w:rPr>
          <w:b/>
          <w:bCs/>
        </w:rPr>
        <w:t>;</w:t>
      </w:r>
    </w:p>
    <w:p>
      <w:pPr>
        <w:rPr>
          <w:b/>
          <w:bCs/>
        </w:rPr>
      </w:pPr>
      <w:r>
        <w:rPr>
          <w:b/>
          <w:bCs/>
        </w:rPr>
        <w:t>Observation 3: There would be longer user data interruption if after a failure event, the UE evaluates the CHO candidates according to the CHO execution condition(s) or based on a cell selection procedure.</w:t>
      </w:r>
    </w:p>
    <w:p>
      <w:pPr>
        <w:rPr>
          <w:b/>
          <w:bCs/>
        </w:rPr>
      </w:pPr>
      <w:r>
        <w:rPr>
          <w:rFonts w:hint="eastAsia"/>
          <w:b/>
          <w:bCs/>
        </w:rPr>
        <w:t>Proposal 2: When configuring the CHO candidate cell(s), configure also a recovery criteria for the purpose of candidate cell selection when any of the five failure events happen.</w:t>
      </w:r>
    </w:p>
    <w:p>
      <w:pPr>
        <w:rPr>
          <w:b/>
          <w:bCs/>
        </w:rPr>
      </w:pPr>
      <w:r>
        <w:rPr>
          <w:rFonts w:hint="eastAsia"/>
          <w:b/>
          <w:bCs/>
        </w:rPr>
        <w:t xml:space="preserve">Proposal 3: </w:t>
      </w:r>
      <w:r>
        <w:rPr>
          <w:b/>
          <w:bCs/>
        </w:rPr>
        <w:t xml:space="preserve">A CHO candidate cell </w:t>
      </w:r>
      <w:r>
        <w:rPr>
          <w:rFonts w:hint="eastAsia"/>
          <w:b/>
          <w:bCs/>
        </w:rPr>
        <w:t xml:space="preserve">is considered </w:t>
      </w:r>
      <w:r>
        <w:rPr>
          <w:b/>
          <w:bCs/>
        </w:rPr>
        <w:t>as a recovery target when the relevant criteria</w:t>
      </w:r>
      <w:r>
        <w:rPr>
          <w:rFonts w:hint="eastAsia"/>
          <w:b/>
          <w:bCs/>
        </w:rPr>
        <w:t xml:space="preserve"> is met.</w:t>
      </w:r>
    </w:p>
    <w:p>
      <w:pPr>
        <w:rPr>
          <w:b/>
          <w:bCs/>
        </w:rPr>
      </w:pPr>
      <w:r>
        <w:rPr>
          <w:rFonts w:hint="eastAsia"/>
          <w:b/>
          <w:bCs/>
        </w:rPr>
        <w:t>Proposal 4: The UE handover to the candidate cell that fulfills the recovery criteria instead of initiating the RRC connection re-establishment.</w:t>
      </w:r>
    </w:p>
    <w:p>
      <w:pPr>
        <w:rPr>
          <w:b/>
          <w:bCs/>
        </w:rPr>
      </w:pPr>
      <w:r>
        <w:rPr>
          <w:rFonts w:hint="eastAsia"/>
          <w:b/>
          <w:bCs/>
        </w:rPr>
        <w:t>Proposal 5: Start timer T304 when the UE initiating handover to a CHO candidate cell after any of the five failure events happens.</w:t>
      </w:r>
    </w:p>
    <w:p>
      <w:pPr>
        <w:rPr>
          <w:b/>
          <w:bCs/>
        </w:rPr>
      </w:pPr>
      <w:r>
        <w:rPr>
          <w:rFonts w:hint="eastAsia"/>
          <w:b/>
          <w:bCs/>
        </w:rPr>
        <w:t>Proposal 6: Initiate RRC connection re-establishment if the handover recovery attempt to a CHO candidate cell fails.</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numPr>
          <w:ilvl w:val="0"/>
          <w:numId w:val="6"/>
        </w:numPr>
      </w:pPr>
      <w:bookmarkStart w:id="3" w:name="_Ref21535"/>
      <w:bookmarkStart w:id="4" w:name="_Ref4018"/>
      <w:r>
        <w:rPr>
          <w:rFonts w:hint="eastAsia"/>
        </w:rPr>
        <w:t>RP-</w:t>
      </w:r>
      <w:bookmarkStart w:id="5" w:name="OLE_LINK2"/>
      <w:r>
        <w:rPr>
          <w:rFonts w:hint="eastAsia"/>
        </w:rPr>
        <w:t>181433</w:t>
      </w:r>
      <w:bookmarkEnd w:id="3"/>
      <w:r>
        <w:rPr>
          <w:rFonts w:hint="eastAsia"/>
        </w:rPr>
        <w:t xml:space="preserve"> </w:t>
      </w:r>
      <w:bookmarkEnd w:id="5"/>
      <w:r>
        <w:rPr>
          <w:rFonts w:hint="eastAsia"/>
        </w:rPr>
        <w:t>, New WID: NR mobility enhancements, Intel</w:t>
      </w:r>
      <w:bookmarkEnd w:id="4"/>
    </w:p>
    <w:p>
      <w:pPr>
        <w:widowControl/>
        <w:tabs>
          <w:tab w:val="left" w:pos="360"/>
        </w:tabs>
        <w:overflowPunct w:val="0"/>
        <w:autoSpaceDE w:val="0"/>
        <w:autoSpaceDN w:val="0"/>
        <w:adjustRightInd w:val="0"/>
        <w:spacing w:after="180" w:line="240" w:lineRule="auto"/>
        <w:jc w:val="left"/>
        <w:textAlignment w:val="baseline"/>
        <w:rPr>
          <w:lang w:val="en-GB"/>
        </w:rPr>
      </w:pP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Batang">
    <w:panose1 w:val="02030600000101010101"/>
    <w:charset w:val="81"/>
    <w:family w:val="roman"/>
    <w:pitch w:val="default"/>
    <w:sig w:usb0="B00002AF" w:usb1="69D77CFB" w:usb2="00000030" w:usb3="00000000" w:csb0="4008009F" w:csb1="DFD7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Courier New">
    <w:panose1 w:val="02070309020205020404"/>
    <w:charset w:val="00"/>
    <w:family w:val="moder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60A436F"/>
    <w:multiLevelType w:val="singleLevel"/>
    <w:tmpl w:val="860A436F"/>
    <w:lvl w:ilvl="0" w:tentative="0">
      <w:start w:val="1"/>
      <w:numFmt w:val="decimal"/>
      <w:suff w:val="space"/>
      <w:lvlText w:val="[%1]."/>
      <w:lvlJc w:val="left"/>
    </w:lvl>
  </w:abstractNum>
  <w:abstractNum w:abstractNumId="1">
    <w:nsid w:val="A687CB0D"/>
    <w:multiLevelType w:val="singleLevel"/>
    <w:tmpl w:val="A687CB0D"/>
    <w:lvl w:ilvl="0" w:tentative="0">
      <w:start w:val="1"/>
      <w:numFmt w:val="upperLetter"/>
      <w:lvlText w:val="%1)"/>
      <w:lvlJc w:val="left"/>
      <w:pPr>
        <w:tabs>
          <w:tab w:val="left" w:pos="312"/>
        </w:tabs>
      </w:pPr>
    </w:lvl>
  </w:abstractNum>
  <w:abstractNum w:abstractNumId="2">
    <w:nsid w:val="AD6C4212"/>
    <w:multiLevelType w:val="singleLevel"/>
    <w:tmpl w:val="AD6C4212"/>
    <w:lvl w:ilvl="0" w:tentative="0">
      <w:start w:val="1"/>
      <w:numFmt w:val="bullet"/>
      <w:lvlText w:val="−"/>
      <w:lvlJc w:val="left"/>
      <w:pPr>
        <w:ind w:left="420" w:hanging="420"/>
      </w:pPr>
      <w:rPr>
        <w:rFonts w:hint="default" w:ascii="Arial" w:hAnsi="Arial" w:cs="Arial"/>
      </w:rPr>
    </w:lvl>
  </w:abstractNum>
  <w:abstractNum w:abstractNumId="3">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4">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3"/>
  </w:num>
  <w:num w:numId="2">
    <w:abstractNumId w:val="5"/>
  </w:num>
  <w:num w:numId="3">
    <w:abstractNumId w:val="4"/>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trackRevisions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6BC"/>
    <w:rsid w:val="00001366"/>
    <w:rsid w:val="000055B1"/>
    <w:rsid w:val="000103E7"/>
    <w:rsid w:val="00011CDF"/>
    <w:rsid w:val="00013FAD"/>
    <w:rsid w:val="000172F4"/>
    <w:rsid w:val="00017BA5"/>
    <w:rsid w:val="00021259"/>
    <w:rsid w:val="00021359"/>
    <w:rsid w:val="000248FC"/>
    <w:rsid w:val="0002660A"/>
    <w:rsid w:val="00026899"/>
    <w:rsid w:val="0002698B"/>
    <w:rsid w:val="00035EF9"/>
    <w:rsid w:val="00037973"/>
    <w:rsid w:val="00040A63"/>
    <w:rsid w:val="0004105F"/>
    <w:rsid w:val="00042E6F"/>
    <w:rsid w:val="00043923"/>
    <w:rsid w:val="0004557F"/>
    <w:rsid w:val="000563ED"/>
    <w:rsid w:val="000569AB"/>
    <w:rsid w:val="000635B8"/>
    <w:rsid w:val="0007093A"/>
    <w:rsid w:val="0007205B"/>
    <w:rsid w:val="000755A8"/>
    <w:rsid w:val="00076B12"/>
    <w:rsid w:val="000803CC"/>
    <w:rsid w:val="000804D4"/>
    <w:rsid w:val="0008122E"/>
    <w:rsid w:val="00082CAA"/>
    <w:rsid w:val="00084609"/>
    <w:rsid w:val="00085C38"/>
    <w:rsid w:val="000875C4"/>
    <w:rsid w:val="0009084A"/>
    <w:rsid w:val="000915A4"/>
    <w:rsid w:val="0009278C"/>
    <w:rsid w:val="00092939"/>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E5F6E"/>
    <w:rsid w:val="000F0A7B"/>
    <w:rsid w:val="00100030"/>
    <w:rsid w:val="00105872"/>
    <w:rsid w:val="00105F08"/>
    <w:rsid w:val="00111C96"/>
    <w:rsid w:val="00111CE0"/>
    <w:rsid w:val="00111DF0"/>
    <w:rsid w:val="001135C5"/>
    <w:rsid w:val="001147C0"/>
    <w:rsid w:val="001253A3"/>
    <w:rsid w:val="00125762"/>
    <w:rsid w:val="00126145"/>
    <w:rsid w:val="0012673B"/>
    <w:rsid w:val="001277F8"/>
    <w:rsid w:val="00131E4E"/>
    <w:rsid w:val="00131F75"/>
    <w:rsid w:val="0013288E"/>
    <w:rsid w:val="00134275"/>
    <w:rsid w:val="001345D4"/>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2BE2"/>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2563"/>
    <w:rsid w:val="002855D0"/>
    <w:rsid w:val="00290E18"/>
    <w:rsid w:val="00291D54"/>
    <w:rsid w:val="00297A88"/>
    <w:rsid w:val="002B22C6"/>
    <w:rsid w:val="002B24A3"/>
    <w:rsid w:val="002B2BBC"/>
    <w:rsid w:val="002B351B"/>
    <w:rsid w:val="002B3C48"/>
    <w:rsid w:val="002B3D8F"/>
    <w:rsid w:val="002B434C"/>
    <w:rsid w:val="002B4F1D"/>
    <w:rsid w:val="002B710C"/>
    <w:rsid w:val="002C0864"/>
    <w:rsid w:val="002C0F12"/>
    <w:rsid w:val="002C3873"/>
    <w:rsid w:val="002C4649"/>
    <w:rsid w:val="002C6133"/>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390A"/>
    <w:rsid w:val="00305358"/>
    <w:rsid w:val="0030650B"/>
    <w:rsid w:val="003112A7"/>
    <w:rsid w:val="00312C1A"/>
    <w:rsid w:val="00312DD1"/>
    <w:rsid w:val="00313308"/>
    <w:rsid w:val="003144CA"/>
    <w:rsid w:val="003171FD"/>
    <w:rsid w:val="00321077"/>
    <w:rsid w:val="00322EDB"/>
    <w:rsid w:val="003268BB"/>
    <w:rsid w:val="00330072"/>
    <w:rsid w:val="003308DA"/>
    <w:rsid w:val="00330B4E"/>
    <w:rsid w:val="0033176D"/>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77499"/>
    <w:rsid w:val="00382FAE"/>
    <w:rsid w:val="003832DC"/>
    <w:rsid w:val="0038426C"/>
    <w:rsid w:val="00384541"/>
    <w:rsid w:val="00385C87"/>
    <w:rsid w:val="00387F14"/>
    <w:rsid w:val="00391402"/>
    <w:rsid w:val="00391F87"/>
    <w:rsid w:val="00393338"/>
    <w:rsid w:val="00394979"/>
    <w:rsid w:val="00394FC5"/>
    <w:rsid w:val="00395D56"/>
    <w:rsid w:val="00396952"/>
    <w:rsid w:val="00396B4A"/>
    <w:rsid w:val="003A05F8"/>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28A0"/>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32D"/>
    <w:rsid w:val="0044341B"/>
    <w:rsid w:val="00443D84"/>
    <w:rsid w:val="00444F7D"/>
    <w:rsid w:val="00445007"/>
    <w:rsid w:val="00446A9B"/>
    <w:rsid w:val="00446C63"/>
    <w:rsid w:val="00453750"/>
    <w:rsid w:val="00456668"/>
    <w:rsid w:val="0046088D"/>
    <w:rsid w:val="00460FF4"/>
    <w:rsid w:val="0046214D"/>
    <w:rsid w:val="00462F02"/>
    <w:rsid w:val="00466EDC"/>
    <w:rsid w:val="00467368"/>
    <w:rsid w:val="00467D25"/>
    <w:rsid w:val="00470697"/>
    <w:rsid w:val="0047403A"/>
    <w:rsid w:val="00474161"/>
    <w:rsid w:val="00474C36"/>
    <w:rsid w:val="00475E38"/>
    <w:rsid w:val="00476BE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D00"/>
    <w:rsid w:val="004B2B05"/>
    <w:rsid w:val="004B2BBA"/>
    <w:rsid w:val="004B71F4"/>
    <w:rsid w:val="004B76A2"/>
    <w:rsid w:val="004B76B6"/>
    <w:rsid w:val="004C012E"/>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355C"/>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26B79"/>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25A3"/>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57F1"/>
    <w:rsid w:val="005D680C"/>
    <w:rsid w:val="005E06D3"/>
    <w:rsid w:val="005E1F46"/>
    <w:rsid w:val="005E27C0"/>
    <w:rsid w:val="005E3AE4"/>
    <w:rsid w:val="005E4F1C"/>
    <w:rsid w:val="005F097D"/>
    <w:rsid w:val="005F1004"/>
    <w:rsid w:val="005F1FAE"/>
    <w:rsid w:val="005F42AD"/>
    <w:rsid w:val="005F4A01"/>
    <w:rsid w:val="005F56A6"/>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1847"/>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1E7"/>
    <w:rsid w:val="00655018"/>
    <w:rsid w:val="0065579F"/>
    <w:rsid w:val="0066451F"/>
    <w:rsid w:val="00667A48"/>
    <w:rsid w:val="00670351"/>
    <w:rsid w:val="006706AA"/>
    <w:rsid w:val="006718B7"/>
    <w:rsid w:val="00673154"/>
    <w:rsid w:val="00674597"/>
    <w:rsid w:val="006746B2"/>
    <w:rsid w:val="0067540D"/>
    <w:rsid w:val="0068365D"/>
    <w:rsid w:val="0068430C"/>
    <w:rsid w:val="00685237"/>
    <w:rsid w:val="0068763E"/>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0E39"/>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58F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116"/>
    <w:rsid w:val="007C33E4"/>
    <w:rsid w:val="007C40BD"/>
    <w:rsid w:val="007C41B3"/>
    <w:rsid w:val="007C44F4"/>
    <w:rsid w:val="007C6CAE"/>
    <w:rsid w:val="007C7B5E"/>
    <w:rsid w:val="007D2587"/>
    <w:rsid w:val="007D36F2"/>
    <w:rsid w:val="007D5A25"/>
    <w:rsid w:val="007E0F24"/>
    <w:rsid w:val="007E17B1"/>
    <w:rsid w:val="007E27C0"/>
    <w:rsid w:val="007E4716"/>
    <w:rsid w:val="007E6E32"/>
    <w:rsid w:val="007E771D"/>
    <w:rsid w:val="007F3C31"/>
    <w:rsid w:val="007F3DA7"/>
    <w:rsid w:val="007F4203"/>
    <w:rsid w:val="007F502E"/>
    <w:rsid w:val="007F65F6"/>
    <w:rsid w:val="007F6A42"/>
    <w:rsid w:val="008013CA"/>
    <w:rsid w:val="00804AEB"/>
    <w:rsid w:val="008056CF"/>
    <w:rsid w:val="00806C7C"/>
    <w:rsid w:val="0080728E"/>
    <w:rsid w:val="00812FD7"/>
    <w:rsid w:val="008139C6"/>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1D48"/>
    <w:rsid w:val="00843379"/>
    <w:rsid w:val="008436F0"/>
    <w:rsid w:val="00843DAA"/>
    <w:rsid w:val="00843F40"/>
    <w:rsid w:val="00845E85"/>
    <w:rsid w:val="008505B6"/>
    <w:rsid w:val="00850AD1"/>
    <w:rsid w:val="00851A3E"/>
    <w:rsid w:val="00852259"/>
    <w:rsid w:val="00853419"/>
    <w:rsid w:val="00855CBD"/>
    <w:rsid w:val="00856F99"/>
    <w:rsid w:val="00857C0F"/>
    <w:rsid w:val="00860FE6"/>
    <w:rsid w:val="00864678"/>
    <w:rsid w:val="00864D17"/>
    <w:rsid w:val="00866876"/>
    <w:rsid w:val="008719DB"/>
    <w:rsid w:val="00872250"/>
    <w:rsid w:val="008731B8"/>
    <w:rsid w:val="00873D16"/>
    <w:rsid w:val="00876842"/>
    <w:rsid w:val="008775A0"/>
    <w:rsid w:val="00880F6C"/>
    <w:rsid w:val="00884241"/>
    <w:rsid w:val="008855E2"/>
    <w:rsid w:val="00886521"/>
    <w:rsid w:val="008937A3"/>
    <w:rsid w:val="0089509A"/>
    <w:rsid w:val="008A4FE1"/>
    <w:rsid w:val="008A5E28"/>
    <w:rsid w:val="008A6A82"/>
    <w:rsid w:val="008B4198"/>
    <w:rsid w:val="008B4609"/>
    <w:rsid w:val="008B725C"/>
    <w:rsid w:val="008C051E"/>
    <w:rsid w:val="008C1D6D"/>
    <w:rsid w:val="008C3F98"/>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474C"/>
    <w:rsid w:val="008F5CD0"/>
    <w:rsid w:val="008F671D"/>
    <w:rsid w:val="008F694E"/>
    <w:rsid w:val="00901267"/>
    <w:rsid w:val="00902701"/>
    <w:rsid w:val="00902833"/>
    <w:rsid w:val="009039E2"/>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4B01"/>
    <w:rsid w:val="0096604F"/>
    <w:rsid w:val="00966280"/>
    <w:rsid w:val="009663C5"/>
    <w:rsid w:val="009678CC"/>
    <w:rsid w:val="00970F89"/>
    <w:rsid w:val="00971DDC"/>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D159F"/>
    <w:rsid w:val="009D2A16"/>
    <w:rsid w:val="009D6952"/>
    <w:rsid w:val="009E068F"/>
    <w:rsid w:val="009E1B89"/>
    <w:rsid w:val="009E39F7"/>
    <w:rsid w:val="009E619C"/>
    <w:rsid w:val="009E7020"/>
    <w:rsid w:val="009E7045"/>
    <w:rsid w:val="009E748B"/>
    <w:rsid w:val="009F2244"/>
    <w:rsid w:val="009F3D12"/>
    <w:rsid w:val="009F4ECE"/>
    <w:rsid w:val="00A005D1"/>
    <w:rsid w:val="00A01159"/>
    <w:rsid w:val="00A035AF"/>
    <w:rsid w:val="00A03B8C"/>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06BE"/>
    <w:rsid w:val="00AB1D7B"/>
    <w:rsid w:val="00AB1EA3"/>
    <w:rsid w:val="00AB3399"/>
    <w:rsid w:val="00AB3D67"/>
    <w:rsid w:val="00AC4276"/>
    <w:rsid w:val="00AC464D"/>
    <w:rsid w:val="00AC4B2F"/>
    <w:rsid w:val="00AC51E8"/>
    <w:rsid w:val="00AD0CA9"/>
    <w:rsid w:val="00AD2407"/>
    <w:rsid w:val="00AD62D8"/>
    <w:rsid w:val="00AE46C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0D53"/>
    <w:rsid w:val="00B41694"/>
    <w:rsid w:val="00B41E8C"/>
    <w:rsid w:val="00B425D5"/>
    <w:rsid w:val="00B427B9"/>
    <w:rsid w:val="00B43371"/>
    <w:rsid w:val="00B4458B"/>
    <w:rsid w:val="00B44CA2"/>
    <w:rsid w:val="00B454AE"/>
    <w:rsid w:val="00B500E6"/>
    <w:rsid w:val="00B5038B"/>
    <w:rsid w:val="00B52464"/>
    <w:rsid w:val="00B55CF3"/>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39B1"/>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57D8E"/>
    <w:rsid w:val="00C621A1"/>
    <w:rsid w:val="00C63153"/>
    <w:rsid w:val="00C63CB8"/>
    <w:rsid w:val="00C65327"/>
    <w:rsid w:val="00C67382"/>
    <w:rsid w:val="00C72471"/>
    <w:rsid w:val="00C72735"/>
    <w:rsid w:val="00C8086B"/>
    <w:rsid w:val="00C80B6E"/>
    <w:rsid w:val="00C82D97"/>
    <w:rsid w:val="00C84D14"/>
    <w:rsid w:val="00C86541"/>
    <w:rsid w:val="00C9369C"/>
    <w:rsid w:val="00C93EDD"/>
    <w:rsid w:val="00C953EF"/>
    <w:rsid w:val="00C953F6"/>
    <w:rsid w:val="00C96A23"/>
    <w:rsid w:val="00CA0363"/>
    <w:rsid w:val="00CA06A4"/>
    <w:rsid w:val="00CA127C"/>
    <w:rsid w:val="00CA501F"/>
    <w:rsid w:val="00CA54B7"/>
    <w:rsid w:val="00CA59FA"/>
    <w:rsid w:val="00CA61CF"/>
    <w:rsid w:val="00CB1749"/>
    <w:rsid w:val="00CB3A9F"/>
    <w:rsid w:val="00CB5048"/>
    <w:rsid w:val="00CC10DA"/>
    <w:rsid w:val="00CC43B7"/>
    <w:rsid w:val="00CC46C5"/>
    <w:rsid w:val="00CD229F"/>
    <w:rsid w:val="00CE13DD"/>
    <w:rsid w:val="00CE2D1F"/>
    <w:rsid w:val="00CE52F0"/>
    <w:rsid w:val="00CF18A3"/>
    <w:rsid w:val="00CF356A"/>
    <w:rsid w:val="00CF4A61"/>
    <w:rsid w:val="00CF7BAA"/>
    <w:rsid w:val="00D029CB"/>
    <w:rsid w:val="00D04274"/>
    <w:rsid w:val="00D05A8B"/>
    <w:rsid w:val="00D06659"/>
    <w:rsid w:val="00D0699D"/>
    <w:rsid w:val="00D069BC"/>
    <w:rsid w:val="00D13ACE"/>
    <w:rsid w:val="00D1447E"/>
    <w:rsid w:val="00D154E3"/>
    <w:rsid w:val="00D163DB"/>
    <w:rsid w:val="00D164B7"/>
    <w:rsid w:val="00D17215"/>
    <w:rsid w:val="00D1747A"/>
    <w:rsid w:val="00D205D0"/>
    <w:rsid w:val="00D21306"/>
    <w:rsid w:val="00D2151A"/>
    <w:rsid w:val="00D22151"/>
    <w:rsid w:val="00D25539"/>
    <w:rsid w:val="00D25CA2"/>
    <w:rsid w:val="00D262B7"/>
    <w:rsid w:val="00D26BCB"/>
    <w:rsid w:val="00D275C6"/>
    <w:rsid w:val="00D27639"/>
    <w:rsid w:val="00D364DD"/>
    <w:rsid w:val="00D41A51"/>
    <w:rsid w:val="00D427E2"/>
    <w:rsid w:val="00D42DFD"/>
    <w:rsid w:val="00D45E14"/>
    <w:rsid w:val="00D4755C"/>
    <w:rsid w:val="00D52834"/>
    <w:rsid w:val="00D53DA7"/>
    <w:rsid w:val="00D544FE"/>
    <w:rsid w:val="00D5596F"/>
    <w:rsid w:val="00D56F3F"/>
    <w:rsid w:val="00D576EB"/>
    <w:rsid w:val="00D61F13"/>
    <w:rsid w:val="00D672D6"/>
    <w:rsid w:val="00D67D4A"/>
    <w:rsid w:val="00D70B9D"/>
    <w:rsid w:val="00D72B46"/>
    <w:rsid w:val="00D75D2E"/>
    <w:rsid w:val="00D76420"/>
    <w:rsid w:val="00D773D9"/>
    <w:rsid w:val="00D806A3"/>
    <w:rsid w:val="00D81AF8"/>
    <w:rsid w:val="00D81BAC"/>
    <w:rsid w:val="00D83149"/>
    <w:rsid w:val="00D83173"/>
    <w:rsid w:val="00D8380A"/>
    <w:rsid w:val="00D85273"/>
    <w:rsid w:val="00D90CC5"/>
    <w:rsid w:val="00D92C6A"/>
    <w:rsid w:val="00D9680F"/>
    <w:rsid w:val="00DA12AB"/>
    <w:rsid w:val="00DA425F"/>
    <w:rsid w:val="00DB22C6"/>
    <w:rsid w:val="00DB3689"/>
    <w:rsid w:val="00DB3767"/>
    <w:rsid w:val="00DB39E0"/>
    <w:rsid w:val="00DB6AE3"/>
    <w:rsid w:val="00DC0D2A"/>
    <w:rsid w:val="00DC22BE"/>
    <w:rsid w:val="00DC4593"/>
    <w:rsid w:val="00DC45BF"/>
    <w:rsid w:val="00DC5E33"/>
    <w:rsid w:val="00DC5F62"/>
    <w:rsid w:val="00DC7567"/>
    <w:rsid w:val="00DC7FAF"/>
    <w:rsid w:val="00DD02BA"/>
    <w:rsid w:val="00DD100B"/>
    <w:rsid w:val="00DD42F9"/>
    <w:rsid w:val="00DE1B4A"/>
    <w:rsid w:val="00DE2CFF"/>
    <w:rsid w:val="00DE3330"/>
    <w:rsid w:val="00DE5939"/>
    <w:rsid w:val="00DF4CBC"/>
    <w:rsid w:val="00DF5370"/>
    <w:rsid w:val="00DF6DAD"/>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68CA"/>
    <w:rsid w:val="00E521EE"/>
    <w:rsid w:val="00E52C0C"/>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0BF7"/>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315D"/>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17AA7"/>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33A2"/>
    <w:rsid w:val="00FD3E74"/>
    <w:rsid w:val="00FD6206"/>
    <w:rsid w:val="00FE09E7"/>
    <w:rsid w:val="00FE2161"/>
    <w:rsid w:val="00FE58B6"/>
    <w:rsid w:val="00FE7430"/>
    <w:rsid w:val="00FF0471"/>
    <w:rsid w:val="00FF0AAD"/>
    <w:rsid w:val="00FF29CE"/>
    <w:rsid w:val="00FF2E7C"/>
    <w:rsid w:val="00FF2EAF"/>
    <w:rsid w:val="00FF33F4"/>
    <w:rsid w:val="00FF3AB0"/>
    <w:rsid w:val="010B131F"/>
    <w:rsid w:val="01131166"/>
    <w:rsid w:val="012037CF"/>
    <w:rsid w:val="016210DF"/>
    <w:rsid w:val="016E3B27"/>
    <w:rsid w:val="01767489"/>
    <w:rsid w:val="0185508D"/>
    <w:rsid w:val="01871FED"/>
    <w:rsid w:val="01910DD3"/>
    <w:rsid w:val="01920B2D"/>
    <w:rsid w:val="01943782"/>
    <w:rsid w:val="01977F6A"/>
    <w:rsid w:val="019A315C"/>
    <w:rsid w:val="01A5265A"/>
    <w:rsid w:val="01AC40BD"/>
    <w:rsid w:val="01AE3B73"/>
    <w:rsid w:val="01B13560"/>
    <w:rsid w:val="01BE26E7"/>
    <w:rsid w:val="01C05D49"/>
    <w:rsid w:val="01C26193"/>
    <w:rsid w:val="01C66A3F"/>
    <w:rsid w:val="02017286"/>
    <w:rsid w:val="020C403B"/>
    <w:rsid w:val="0212463B"/>
    <w:rsid w:val="02142423"/>
    <w:rsid w:val="0214589C"/>
    <w:rsid w:val="022261A9"/>
    <w:rsid w:val="022D295E"/>
    <w:rsid w:val="024010CF"/>
    <w:rsid w:val="024A4AC8"/>
    <w:rsid w:val="02590E55"/>
    <w:rsid w:val="02657A19"/>
    <w:rsid w:val="02664651"/>
    <w:rsid w:val="0273400E"/>
    <w:rsid w:val="02737CFE"/>
    <w:rsid w:val="02825D7D"/>
    <w:rsid w:val="028A67A0"/>
    <w:rsid w:val="028B3E82"/>
    <w:rsid w:val="0293518F"/>
    <w:rsid w:val="0297259A"/>
    <w:rsid w:val="029C0A9A"/>
    <w:rsid w:val="02A41F4B"/>
    <w:rsid w:val="02AA3776"/>
    <w:rsid w:val="02BA02BA"/>
    <w:rsid w:val="02C62E55"/>
    <w:rsid w:val="02C76FAA"/>
    <w:rsid w:val="02CB0F01"/>
    <w:rsid w:val="02D6407D"/>
    <w:rsid w:val="02E712F2"/>
    <w:rsid w:val="02E968F1"/>
    <w:rsid w:val="02EE31E8"/>
    <w:rsid w:val="02FD3F0E"/>
    <w:rsid w:val="030A0EEE"/>
    <w:rsid w:val="03127F3A"/>
    <w:rsid w:val="031E4158"/>
    <w:rsid w:val="03202434"/>
    <w:rsid w:val="0347521D"/>
    <w:rsid w:val="035A6239"/>
    <w:rsid w:val="035B5483"/>
    <w:rsid w:val="036C3B3B"/>
    <w:rsid w:val="037175E3"/>
    <w:rsid w:val="037B2A74"/>
    <w:rsid w:val="03857386"/>
    <w:rsid w:val="03892EFE"/>
    <w:rsid w:val="039A2405"/>
    <w:rsid w:val="039B7119"/>
    <w:rsid w:val="03BD31AF"/>
    <w:rsid w:val="03BE00C0"/>
    <w:rsid w:val="03C41E26"/>
    <w:rsid w:val="03D425A7"/>
    <w:rsid w:val="03D52450"/>
    <w:rsid w:val="03E45A2D"/>
    <w:rsid w:val="03E9137F"/>
    <w:rsid w:val="03EC1D7B"/>
    <w:rsid w:val="03F148CD"/>
    <w:rsid w:val="03FE0DFE"/>
    <w:rsid w:val="04067142"/>
    <w:rsid w:val="041C2081"/>
    <w:rsid w:val="043A2086"/>
    <w:rsid w:val="043E7F06"/>
    <w:rsid w:val="04412F71"/>
    <w:rsid w:val="04450F21"/>
    <w:rsid w:val="04456CA0"/>
    <w:rsid w:val="0451320B"/>
    <w:rsid w:val="045763FA"/>
    <w:rsid w:val="04721618"/>
    <w:rsid w:val="04754B65"/>
    <w:rsid w:val="04824096"/>
    <w:rsid w:val="048A123B"/>
    <w:rsid w:val="048B6DAD"/>
    <w:rsid w:val="048D29EB"/>
    <w:rsid w:val="04996B65"/>
    <w:rsid w:val="04B628C8"/>
    <w:rsid w:val="04C42367"/>
    <w:rsid w:val="04DA31C5"/>
    <w:rsid w:val="04EB47A9"/>
    <w:rsid w:val="04EB5671"/>
    <w:rsid w:val="04ED36E0"/>
    <w:rsid w:val="04FB5FD2"/>
    <w:rsid w:val="05021663"/>
    <w:rsid w:val="050C31AF"/>
    <w:rsid w:val="05174168"/>
    <w:rsid w:val="051E36E6"/>
    <w:rsid w:val="05222C02"/>
    <w:rsid w:val="05311917"/>
    <w:rsid w:val="05332C41"/>
    <w:rsid w:val="054C7D3F"/>
    <w:rsid w:val="054D4214"/>
    <w:rsid w:val="05500BC3"/>
    <w:rsid w:val="05526E77"/>
    <w:rsid w:val="05532BCC"/>
    <w:rsid w:val="055C51D1"/>
    <w:rsid w:val="056D39BD"/>
    <w:rsid w:val="057A1E4E"/>
    <w:rsid w:val="058267E3"/>
    <w:rsid w:val="058442CB"/>
    <w:rsid w:val="05B1234D"/>
    <w:rsid w:val="05B21BDC"/>
    <w:rsid w:val="05D1713F"/>
    <w:rsid w:val="05E024B6"/>
    <w:rsid w:val="05E7351F"/>
    <w:rsid w:val="05F13BE9"/>
    <w:rsid w:val="05F178AC"/>
    <w:rsid w:val="06003F13"/>
    <w:rsid w:val="06022874"/>
    <w:rsid w:val="060A555D"/>
    <w:rsid w:val="060C7898"/>
    <w:rsid w:val="060D0BD8"/>
    <w:rsid w:val="06136726"/>
    <w:rsid w:val="06171A9D"/>
    <w:rsid w:val="06400188"/>
    <w:rsid w:val="06406186"/>
    <w:rsid w:val="065231A7"/>
    <w:rsid w:val="06577E85"/>
    <w:rsid w:val="066F0DC7"/>
    <w:rsid w:val="06711DC3"/>
    <w:rsid w:val="067F0396"/>
    <w:rsid w:val="067F6129"/>
    <w:rsid w:val="069621D1"/>
    <w:rsid w:val="06AF5E97"/>
    <w:rsid w:val="06BB3C62"/>
    <w:rsid w:val="06D97CA7"/>
    <w:rsid w:val="06EE5F3A"/>
    <w:rsid w:val="06F90F74"/>
    <w:rsid w:val="06FC5420"/>
    <w:rsid w:val="06FE56CC"/>
    <w:rsid w:val="07056544"/>
    <w:rsid w:val="0706413A"/>
    <w:rsid w:val="07087AB2"/>
    <w:rsid w:val="070C7EB9"/>
    <w:rsid w:val="071E610B"/>
    <w:rsid w:val="07387A0E"/>
    <w:rsid w:val="074F721E"/>
    <w:rsid w:val="07505A8A"/>
    <w:rsid w:val="075926F1"/>
    <w:rsid w:val="07625AB8"/>
    <w:rsid w:val="077E4165"/>
    <w:rsid w:val="078158EA"/>
    <w:rsid w:val="07824C44"/>
    <w:rsid w:val="07843668"/>
    <w:rsid w:val="079074CD"/>
    <w:rsid w:val="079368A6"/>
    <w:rsid w:val="07B47F2F"/>
    <w:rsid w:val="07BE2890"/>
    <w:rsid w:val="07BE65CC"/>
    <w:rsid w:val="07C4242C"/>
    <w:rsid w:val="07C84D70"/>
    <w:rsid w:val="07DB2474"/>
    <w:rsid w:val="07E121C2"/>
    <w:rsid w:val="07F50292"/>
    <w:rsid w:val="080B7ED8"/>
    <w:rsid w:val="083945FB"/>
    <w:rsid w:val="083E7D1C"/>
    <w:rsid w:val="083F69AD"/>
    <w:rsid w:val="08402E55"/>
    <w:rsid w:val="08555405"/>
    <w:rsid w:val="08561FA2"/>
    <w:rsid w:val="086334CF"/>
    <w:rsid w:val="08690BF0"/>
    <w:rsid w:val="08896E68"/>
    <w:rsid w:val="089E1AEE"/>
    <w:rsid w:val="089F28CF"/>
    <w:rsid w:val="08A1177C"/>
    <w:rsid w:val="08AA30EE"/>
    <w:rsid w:val="08B02DDD"/>
    <w:rsid w:val="08BB6EAC"/>
    <w:rsid w:val="08BD7DAD"/>
    <w:rsid w:val="08C81469"/>
    <w:rsid w:val="08CA2035"/>
    <w:rsid w:val="08E33A5D"/>
    <w:rsid w:val="08E96B6D"/>
    <w:rsid w:val="08EA1C68"/>
    <w:rsid w:val="08F22BC2"/>
    <w:rsid w:val="08F54145"/>
    <w:rsid w:val="08FC7AC7"/>
    <w:rsid w:val="09065647"/>
    <w:rsid w:val="090968DC"/>
    <w:rsid w:val="090D696A"/>
    <w:rsid w:val="091344A8"/>
    <w:rsid w:val="0915066C"/>
    <w:rsid w:val="09192330"/>
    <w:rsid w:val="09260DD6"/>
    <w:rsid w:val="09330B6E"/>
    <w:rsid w:val="093E4631"/>
    <w:rsid w:val="093E5899"/>
    <w:rsid w:val="094311F4"/>
    <w:rsid w:val="094F257F"/>
    <w:rsid w:val="09557791"/>
    <w:rsid w:val="096D227C"/>
    <w:rsid w:val="09745E33"/>
    <w:rsid w:val="0980678C"/>
    <w:rsid w:val="098246C4"/>
    <w:rsid w:val="098E138C"/>
    <w:rsid w:val="099503B8"/>
    <w:rsid w:val="099709EB"/>
    <w:rsid w:val="09A955D3"/>
    <w:rsid w:val="09B81315"/>
    <w:rsid w:val="09BD2C23"/>
    <w:rsid w:val="09C068A5"/>
    <w:rsid w:val="09C1228B"/>
    <w:rsid w:val="09C72056"/>
    <w:rsid w:val="09CA0AC6"/>
    <w:rsid w:val="09D50EC2"/>
    <w:rsid w:val="09D5384C"/>
    <w:rsid w:val="09D554AA"/>
    <w:rsid w:val="09F546E9"/>
    <w:rsid w:val="09F7192D"/>
    <w:rsid w:val="09FD4DBD"/>
    <w:rsid w:val="0A090553"/>
    <w:rsid w:val="0A090AAC"/>
    <w:rsid w:val="0A0A7C19"/>
    <w:rsid w:val="0A150D79"/>
    <w:rsid w:val="0A270071"/>
    <w:rsid w:val="0A2E5DB1"/>
    <w:rsid w:val="0A2F46DB"/>
    <w:rsid w:val="0A307D77"/>
    <w:rsid w:val="0A31677F"/>
    <w:rsid w:val="0A337541"/>
    <w:rsid w:val="0A386426"/>
    <w:rsid w:val="0A4E1BB6"/>
    <w:rsid w:val="0A514E9E"/>
    <w:rsid w:val="0A5C2E75"/>
    <w:rsid w:val="0A5C6543"/>
    <w:rsid w:val="0A6614C9"/>
    <w:rsid w:val="0A664AD3"/>
    <w:rsid w:val="0A7D0C13"/>
    <w:rsid w:val="0A7D48D6"/>
    <w:rsid w:val="0A97216E"/>
    <w:rsid w:val="0A9C11D4"/>
    <w:rsid w:val="0AA331EF"/>
    <w:rsid w:val="0AA5549A"/>
    <w:rsid w:val="0AAE38E9"/>
    <w:rsid w:val="0AAE3C34"/>
    <w:rsid w:val="0AB259E8"/>
    <w:rsid w:val="0AB57D41"/>
    <w:rsid w:val="0ABF5314"/>
    <w:rsid w:val="0ACA496C"/>
    <w:rsid w:val="0AE5020D"/>
    <w:rsid w:val="0AF957A7"/>
    <w:rsid w:val="0B065833"/>
    <w:rsid w:val="0B104C80"/>
    <w:rsid w:val="0B107CF7"/>
    <w:rsid w:val="0B137EA2"/>
    <w:rsid w:val="0B140C55"/>
    <w:rsid w:val="0B1537E9"/>
    <w:rsid w:val="0B1B0258"/>
    <w:rsid w:val="0B2F5449"/>
    <w:rsid w:val="0B3A6177"/>
    <w:rsid w:val="0B432B66"/>
    <w:rsid w:val="0B526F0D"/>
    <w:rsid w:val="0B542366"/>
    <w:rsid w:val="0B5841D8"/>
    <w:rsid w:val="0B625907"/>
    <w:rsid w:val="0B6679AC"/>
    <w:rsid w:val="0B6D671D"/>
    <w:rsid w:val="0B800594"/>
    <w:rsid w:val="0B833CB9"/>
    <w:rsid w:val="0B8459A2"/>
    <w:rsid w:val="0B945E40"/>
    <w:rsid w:val="0B962028"/>
    <w:rsid w:val="0BAB30B5"/>
    <w:rsid w:val="0BB77542"/>
    <w:rsid w:val="0BC1136C"/>
    <w:rsid w:val="0BC87CC9"/>
    <w:rsid w:val="0BCC3A30"/>
    <w:rsid w:val="0BCE110D"/>
    <w:rsid w:val="0BD876AA"/>
    <w:rsid w:val="0BD9718B"/>
    <w:rsid w:val="0BE87505"/>
    <w:rsid w:val="0BEB698D"/>
    <w:rsid w:val="0BF4523A"/>
    <w:rsid w:val="0C022CD6"/>
    <w:rsid w:val="0C0378E4"/>
    <w:rsid w:val="0C095800"/>
    <w:rsid w:val="0C155F30"/>
    <w:rsid w:val="0C21687B"/>
    <w:rsid w:val="0C221921"/>
    <w:rsid w:val="0C2B7B6C"/>
    <w:rsid w:val="0C35257F"/>
    <w:rsid w:val="0C4C4B32"/>
    <w:rsid w:val="0C5A5904"/>
    <w:rsid w:val="0C5C4277"/>
    <w:rsid w:val="0C5E4339"/>
    <w:rsid w:val="0C70637B"/>
    <w:rsid w:val="0C710975"/>
    <w:rsid w:val="0C7A6655"/>
    <w:rsid w:val="0CB04E1F"/>
    <w:rsid w:val="0CB5613D"/>
    <w:rsid w:val="0CBE7BEC"/>
    <w:rsid w:val="0CCE60AE"/>
    <w:rsid w:val="0CE2368A"/>
    <w:rsid w:val="0CE55396"/>
    <w:rsid w:val="0CF31DF7"/>
    <w:rsid w:val="0D2C3BFA"/>
    <w:rsid w:val="0D4618D1"/>
    <w:rsid w:val="0D4E5CBE"/>
    <w:rsid w:val="0D5376CA"/>
    <w:rsid w:val="0D5412D9"/>
    <w:rsid w:val="0D563E1D"/>
    <w:rsid w:val="0D5D28E6"/>
    <w:rsid w:val="0D6D666D"/>
    <w:rsid w:val="0D7545AF"/>
    <w:rsid w:val="0D823563"/>
    <w:rsid w:val="0D8C2318"/>
    <w:rsid w:val="0D9B6E7C"/>
    <w:rsid w:val="0D9F62EE"/>
    <w:rsid w:val="0DB83232"/>
    <w:rsid w:val="0DBC0C1F"/>
    <w:rsid w:val="0DBC5333"/>
    <w:rsid w:val="0DBE49F8"/>
    <w:rsid w:val="0DBF18EC"/>
    <w:rsid w:val="0DC237E7"/>
    <w:rsid w:val="0DC96810"/>
    <w:rsid w:val="0DD11D57"/>
    <w:rsid w:val="0DE7427C"/>
    <w:rsid w:val="0DED07C4"/>
    <w:rsid w:val="0DFE5905"/>
    <w:rsid w:val="0E022856"/>
    <w:rsid w:val="0E0B52D7"/>
    <w:rsid w:val="0E104D98"/>
    <w:rsid w:val="0E1369CD"/>
    <w:rsid w:val="0E28192B"/>
    <w:rsid w:val="0E2F597F"/>
    <w:rsid w:val="0E37108C"/>
    <w:rsid w:val="0E3748A2"/>
    <w:rsid w:val="0E39339F"/>
    <w:rsid w:val="0E4D26CC"/>
    <w:rsid w:val="0E4E1B2B"/>
    <w:rsid w:val="0E542080"/>
    <w:rsid w:val="0E5522E7"/>
    <w:rsid w:val="0E560EFD"/>
    <w:rsid w:val="0E6A01E6"/>
    <w:rsid w:val="0E6F42E7"/>
    <w:rsid w:val="0E770943"/>
    <w:rsid w:val="0E8C09CF"/>
    <w:rsid w:val="0E8D03D6"/>
    <w:rsid w:val="0E930DC4"/>
    <w:rsid w:val="0EB11921"/>
    <w:rsid w:val="0EB30C9D"/>
    <w:rsid w:val="0EC509E4"/>
    <w:rsid w:val="0ED4677A"/>
    <w:rsid w:val="0ED64E1A"/>
    <w:rsid w:val="0EDC06F9"/>
    <w:rsid w:val="0EE1071D"/>
    <w:rsid w:val="0EF05D44"/>
    <w:rsid w:val="0EFF4DCA"/>
    <w:rsid w:val="0F0869CE"/>
    <w:rsid w:val="0F0F0B31"/>
    <w:rsid w:val="0F13714E"/>
    <w:rsid w:val="0F1B123C"/>
    <w:rsid w:val="0F217358"/>
    <w:rsid w:val="0F2532AC"/>
    <w:rsid w:val="0F2D72EF"/>
    <w:rsid w:val="0F3D7225"/>
    <w:rsid w:val="0F3F5EE7"/>
    <w:rsid w:val="0F4A1CDE"/>
    <w:rsid w:val="0F50318D"/>
    <w:rsid w:val="0F557405"/>
    <w:rsid w:val="0F5626C1"/>
    <w:rsid w:val="0F63349B"/>
    <w:rsid w:val="0F634273"/>
    <w:rsid w:val="0F7028F3"/>
    <w:rsid w:val="0F790B07"/>
    <w:rsid w:val="0F7F7301"/>
    <w:rsid w:val="0F83794A"/>
    <w:rsid w:val="0F847A92"/>
    <w:rsid w:val="0F872E5E"/>
    <w:rsid w:val="0F876B62"/>
    <w:rsid w:val="0F93716E"/>
    <w:rsid w:val="0F99304D"/>
    <w:rsid w:val="0FBF7F6A"/>
    <w:rsid w:val="0FC202D1"/>
    <w:rsid w:val="0FC306A6"/>
    <w:rsid w:val="0FCE07A9"/>
    <w:rsid w:val="0FDD3ABD"/>
    <w:rsid w:val="0FDD41C9"/>
    <w:rsid w:val="0FF4251F"/>
    <w:rsid w:val="10046393"/>
    <w:rsid w:val="10144ACE"/>
    <w:rsid w:val="10145396"/>
    <w:rsid w:val="10192E34"/>
    <w:rsid w:val="10220ACB"/>
    <w:rsid w:val="103E1201"/>
    <w:rsid w:val="104177FA"/>
    <w:rsid w:val="10512269"/>
    <w:rsid w:val="105553B4"/>
    <w:rsid w:val="105F2701"/>
    <w:rsid w:val="10633DE5"/>
    <w:rsid w:val="106C51AC"/>
    <w:rsid w:val="107057DE"/>
    <w:rsid w:val="10870262"/>
    <w:rsid w:val="109C7E53"/>
    <w:rsid w:val="109D01C9"/>
    <w:rsid w:val="109E5C77"/>
    <w:rsid w:val="10A15BAF"/>
    <w:rsid w:val="10A54549"/>
    <w:rsid w:val="10AD1F54"/>
    <w:rsid w:val="10B20497"/>
    <w:rsid w:val="10B2230B"/>
    <w:rsid w:val="10BA6965"/>
    <w:rsid w:val="10CB0575"/>
    <w:rsid w:val="10CE36D4"/>
    <w:rsid w:val="10D80BBB"/>
    <w:rsid w:val="10DB3D2B"/>
    <w:rsid w:val="10DC7FF8"/>
    <w:rsid w:val="10EE4BE7"/>
    <w:rsid w:val="10F17E3A"/>
    <w:rsid w:val="10F41925"/>
    <w:rsid w:val="10F718B5"/>
    <w:rsid w:val="10F81F73"/>
    <w:rsid w:val="10FC66E6"/>
    <w:rsid w:val="110651DD"/>
    <w:rsid w:val="111129EE"/>
    <w:rsid w:val="11186F4B"/>
    <w:rsid w:val="112A395D"/>
    <w:rsid w:val="11397A3C"/>
    <w:rsid w:val="11400F7E"/>
    <w:rsid w:val="114E07E1"/>
    <w:rsid w:val="1166604B"/>
    <w:rsid w:val="116A17FF"/>
    <w:rsid w:val="116C5EAE"/>
    <w:rsid w:val="11876109"/>
    <w:rsid w:val="118D68C4"/>
    <w:rsid w:val="11941E54"/>
    <w:rsid w:val="11953B1A"/>
    <w:rsid w:val="11965A2F"/>
    <w:rsid w:val="11A401B2"/>
    <w:rsid w:val="11A52536"/>
    <w:rsid w:val="11AB4225"/>
    <w:rsid w:val="11B30028"/>
    <w:rsid w:val="11CF6BAC"/>
    <w:rsid w:val="11DB1A57"/>
    <w:rsid w:val="11F33AF7"/>
    <w:rsid w:val="11FD5C4C"/>
    <w:rsid w:val="12084E1B"/>
    <w:rsid w:val="121264F9"/>
    <w:rsid w:val="12164442"/>
    <w:rsid w:val="121E625C"/>
    <w:rsid w:val="12205607"/>
    <w:rsid w:val="12214918"/>
    <w:rsid w:val="122350B5"/>
    <w:rsid w:val="1247518F"/>
    <w:rsid w:val="1281311E"/>
    <w:rsid w:val="129137BD"/>
    <w:rsid w:val="12AB4AA1"/>
    <w:rsid w:val="12B309D7"/>
    <w:rsid w:val="12CA1D8B"/>
    <w:rsid w:val="12EF741A"/>
    <w:rsid w:val="12F254D0"/>
    <w:rsid w:val="12FA2D1E"/>
    <w:rsid w:val="12FE42D6"/>
    <w:rsid w:val="130348E0"/>
    <w:rsid w:val="1305017B"/>
    <w:rsid w:val="130F70C4"/>
    <w:rsid w:val="1310654F"/>
    <w:rsid w:val="131C3CE3"/>
    <w:rsid w:val="13427EBE"/>
    <w:rsid w:val="136345D4"/>
    <w:rsid w:val="1365208E"/>
    <w:rsid w:val="136C1339"/>
    <w:rsid w:val="136F00F4"/>
    <w:rsid w:val="137C093B"/>
    <w:rsid w:val="137C409F"/>
    <w:rsid w:val="13823BB3"/>
    <w:rsid w:val="1396509F"/>
    <w:rsid w:val="139D0995"/>
    <w:rsid w:val="13AE3872"/>
    <w:rsid w:val="13B567C3"/>
    <w:rsid w:val="13D94098"/>
    <w:rsid w:val="13DD35D9"/>
    <w:rsid w:val="13ED1CD8"/>
    <w:rsid w:val="13F54FCF"/>
    <w:rsid w:val="13FF2E83"/>
    <w:rsid w:val="140300D1"/>
    <w:rsid w:val="140B7BF2"/>
    <w:rsid w:val="14164EAA"/>
    <w:rsid w:val="141C2EE7"/>
    <w:rsid w:val="142C38AD"/>
    <w:rsid w:val="142D788F"/>
    <w:rsid w:val="14365F4E"/>
    <w:rsid w:val="143678DB"/>
    <w:rsid w:val="14386DF8"/>
    <w:rsid w:val="14506187"/>
    <w:rsid w:val="145449A3"/>
    <w:rsid w:val="14572EE8"/>
    <w:rsid w:val="1474522A"/>
    <w:rsid w:val="14766FCC"/>
    <w:rsid w:val="1493659B"/>
    <w:rsid w:val="14A9700B"/>
    <w:rsid w:val="14AD5F48"/>
    <w:rsid w:val="14AE35FC"/>
    <w:rsid w:val="14BB6C26"/>
    <w:rsid w:val="14BB6E87"/>
    <w:rsid w:val="14CC3A8F"/>
    <w:rsid w:val="14D601A3"/>
    <w:rsid w:val="14E44113"/>
    <w:rsid w:val="14E72964"/>
    <w:rsid w:val="14EA55B7"/>
    <w:rsid w:val="14EB71A5"/>
    <w:rsid w:val="14EE4926"/>
    <w:rsid w:val="14FB4490"/>
    <w:rsid w:val="150E4907"/>
    <w:rsid w:val="15163143"/>
    <w:rsid w:val="151E0E59"/>
    <w:rsid w:val="153D235D"/>
    <w:rsid w:val="154821B7"/>
    <w:rsid w:val="154A1648"/>
    <w:rsid w:val="155810A4"/>
    <w:rsid w:val="155C65AE"/>
    <w:rsid w:val="156A61CE"/>
    <w:rsid w:val="156B00B6"/>
    <w:rsid w:val="156B765C"/>
    <w:rsid w:val="156F3E1F"/>
    <w:rsid w:val="156F44D4"/>
    <w:rsid w:val="15715B51"/>
    <w:rsid w:val="15823994"/>
    <w:rsid w:val="15947046"/>
    <w:rsid w:val="15951987"/>
    <w:rsid w:val="159866CC"/>
    <w:rsid w:val="15AB38A0"/>
    <w:rsid w:val="15AF6A8A"/>
    <w:rsid w:val="15B72752"/>
    <w:rsid w:val="15BA166F"/>
    <w:rsid w:val="15BD56B9"/>
    <w:rsid w:val="15C63033"/>
    <w:rsid w:val="15C72685"/>
    <w:rsid w:val="15C828CD"/>
    <w:rsid w:val="15CB3F81"/>
    <w:rsid w:val="15DA074D"/>
    <w:rsid w:val="15F4371E"/>
    <w:rsid w:val="16084EA9"/>
    <w:rsid w:val="160D004B"/>
    <w:rsid w:val="160F2C35"/>
    <w:rsid w:val="16112410"/>
    <w:rsid w:val="161579A0"/>
    <w:rsid w:val="161907D9"/>
    <w:rsid w:val="161B48E9"/>
    <w:rsid w:val="16203964"/>
    <w:rsid w:val="16314D23"/>
    <w:rsid w:val="16395F07"/>
    <w:rsid w:val="16545026"/>
    <w:rsid w:val="16613997"/>
    <w:rsid w:val="16620331"/>
    <w:rsid w:val="16626E2A"/>
    <w:rsid w:val="16657E45"/>
    <w:rsid w:val="166E0E8F"/>
    <w:rsid w:val="16704C85"/>
    <w:rsid w:val="1672319F"/>
    <w:rsid w:val="16744071"/>
    <w:rsid w:val="167C5BDC"/>
    <w:rsid w:val="1680645E"/>
    <w:rsid w:val="1686257E"/>
    <w:rsid w:val="168821FC"/>
    <w:rsid w:val="169612D1"/>
    <w:rsid w:val="16A137C5"/>
    <w:rsid w:val="16A21F5B"/>
    <w:rsid w:val="16A520BA"/>
    <w:rsid w:val="16AA215E"/>
    <w:rsid w:val="16BE1D19"/>
    <w:rsid w:val="16D56793"/>
    <w:rsid w:val="16DF2B07"/>
    <w:rsid w:val="16E7282C"/>
    <w:rsid w:val="16E90B80"/>
    <w:rsid w:val="16F16440"/>
    <w:rsid w:val="16FE3110"/>
    <w:rsid w:val="17026F10"/>
    <w:rsid w:val="1707587A"/>
    <w:rsid w:val="172152DB"/>
    <w:rsid w:val="17275E00"/>
    <w:rsid w:val="173324EB"/>
    <w:rsid w:val="17380DC9"/>
    <w:rsid w:val="17432E41"/>
    <w:rsid w:val="1743572A"/>
    <w:rsid w:val="174B3A7D"/>
    <w:rsid w:val="175454DC"/>
    <w:rsid w:val="17636FAF"/>
    <w:rsid w:val="177761B3"/>
    <w:rsid w:val="17861915"/>
    <w:rsid w:val="178D2C84"/>
    <w:rsid w:val="178D7F71"/>
    <w:rsid w:val="17942ECC"/>
    <w:rsid w:val="179E7495"/>
    <w:rsid w:val="17A026E1"/>
    <w:rsid w:val="17AB2B97"/>
    <w:rsid w:val="17CE580D"/>
    <w:rsid w:val="17F71B61"/>
    <w:rsid w:val="17FF4999"/>
    <w:rsid w:val="18170776"/>
    <w:rsid w:val="181742F5"/>
    <w:rsid w:val="182B4F94"/>
    <w:rsid w:val="182C037C"/>
    <w:rsid w:val="18634706"/>
    <w:rsid w:val="18640519"/>
    <w:rsid w:val="18641C3D"/>
    <w:rsid w:val="1867487B"/>
    <w:rsid w:val="18695C89"/>
    <w:rsid w:val="18764199"/>
    <w:rsid w:val="18786E06"/>
    <w:rsid w:val="188726D4"/>
    <w:rsid w:val="1891580E"/>
    <w:rsid w:val="18925703"/>
    <w:rsid w:val="1895241E"/>
    <w:rsid w:val="189C51CA"/>
    <w:rsid w:val="18A459CA"/>
    <w:rsid w:val="18A66233"/>
    <w:rsid w:val="18B22B5C"/>
    <w:rsid w:val="18B32649"/>
    <w:rsid w:val="18B84CB0"/>
    <w:rsid w:val="18C605BC"/>
    <w:rsid w:val="18C94C3C"/>
    <w:rsid w:val="18C95704"/>
    <w:rsid w:val="18CA3BEE"/>
    <w:rsid w:val="18DB6753"/>
    <w:rsid w:val="18DE1AEB"/>
    <w:rsid w:val="18E64575"/>
    <w:rsid w:val="18EA70B6"/>
    <w:rsid w:val="18F56338"/>
    <w:rsid w:val="18FC34F8"/>
    <w:rsid w:val="190666C5"/>
    <w:rsid w:val="19090872"/>
    <w:rsid w:val="190C0ABD"/>
    <w:rsid w:val="19171320"/>
    <w:rsid w:val="19200A35"/>
    <w:rsid w:val="192141D8"/>
    <w:rsid w:val="19352F90"/>
    <w:rsid w:val="1936055C"/>
    <w:rsid w:val="194452C6"/>
    <w:rsid w:val="19447EB2"/>
    <w:rsid w:val="19471E13"/>
    <w:rsid w:val="19481E56"/>
    <w:rsid w:val="194E56C4"/>
    <w:rsid w:val="19576A31"/>
    <w:rsid w:val="196466B2"/>
    <w:rsid w:val="19684F1E"/>
    <w:rsid w:val="19B56E5D"/>
    <w:rsid w:val="19BD310F"/>
    <w:rsid w:val="19CB397F"/>
    <w:rsid w:val="19D74D72"/>
    <w:rsid w:val="19E63C5D"/>
    <w:rsid w:val="19EA15B3"/>
    <w:rsid w:val="19F5126C"/>
    <w:rsid w:val="19FA1601"/>
    <w:rsid w:val="19FC4936"/>
    <w:rsid w:val="1A1E2EA7"/>
    <w:rsid w:val="1A2E2C68"/>
    <w:rsid w:val="1A4F26CC"/>
    <w:rsid w:val="1A5656DF"/>
    <w:rsid w:val="1A606E10"/>
    <w:rsid w:val="1A7B3BEF"/>
    <w:rsid w:val="1A7C32FF"/>
    <w:rsid w:val="1A80010B"/>
    <w:rsid w:val="1A8F24F0"/>
    <w:rsid w:val="1A91794A"/>
    <w:rsid w:val="1A9E713F"/>
    <w:rsid w:val="1AA1145C"/>
    <w:rsid w:val="1AA179DE"/>
    <w:rsid w:val="1AAD30FA"/>
    <w:rsid w:val="1AB13940"/>
    <w:rsid w:val="1ABA705B"/>
    <w:rsid w:val="1AC97242"/>
    <w:rsid w:val="1ACF27B9"/>
    <w:rsid w:val="1AD27A8D"/>
    <w:rsid w:val="1AD41D2D"/>
    <w:rsid w:val="1AD662C6"/>
    <w:rsid w:val="1AD7515E"/>
    <w:rsid w:val="1ADD015D"/>
    <w:rsid w:val="1AE93C9B"/>
    <w:rsid w:val="1AF21DA7"/>
    <w:rsid w:val="1B47772F"/>
    <w:rsid w:val="1B50538E"/>
    <w:rsid w:val="1B5322E9"/>
    <w:rsid w:val="1B537209"/>
    <w:rsid w:val="1B607248"/>
    <w:rsid w:val="1B693EA3"/>
    <w:rsid w:val="1B6B1131"/>
    <w:rsid w:val="1B6C25E8"/>
    <w:rsid w:val="1B741476"/>
    <w:rsid w:val="1B793426"/>
    <w:rsid w:val="1B801536"/>
    <w:rsid w:val="1B8A2061"/>
    <w:rsid w:val="1B8F6504"/>
    <w:rsid w:val="1B9A4BC9"/>
    <w:rsid w:val="1BA97CD5"/>
    <w:rsid w:val="1BAA2BCF"/>
    <w:rsid w:val="1BBF1F6E"/>
    <w:rsid w:val="1BD925D2"/>
    <w:rsid w:val="1BFA0C60"/>
    <w:rsid w:val="1C0011FE"/>
    <w:rsid w:val="1C076C7C"/>
    <w:rsid w:val="1C161A83"/>
    <w:rsid w:val="1C1C4D13"/>
    <w:rsid w:val="1C1C7AF4"/>
    <w:rsid w:val="1C26094A"/>
    <w:rsid w:val="1C296C3D"/>
    <w:rsid w:val="1C3A6A81"/>
    <w:rsid w:val="1C512779"/>
    <w:rsid w:val="1C6575F7"/>
    <w:rsid w:val="1C762823"/>
    <w:rsid w:val="1C770B5E"/>
    <w:rsid w:val="1C7802BE"/>
    <w:rsid w:val="1C804FFC"/>
    <w:rsid w:val="1C811EBE"/>
    <w:rsid w:val="1C867E57"/>
    <w:rsid w:val="1C8D3996"/>
    <w:rsid w:val="1C956272"/>
    <w:rsid w:val="1C9C1BE4"/>
    <w:rsid w:val="1CA52B1F"/>
    <w:rsid w:val="1CAF18A4"/>
    <w:rsid w:val="1CB775F7"/>
    <w:rsid w:val="1CBA342B"/>
    <w:rsid w:val="1CC04946"/>
    <w:rsid w:val="1CC400CD"/>
    <w:rsid w:val="1CCA7433"/>
    <w:rsid w:val="1CCC6D31"/>
    <w:rsid w:val="1CCE78A2"/>
    <w:rsid w:val="1CDC087A"/>
    <w:rsid w:val="1CFB474C"/>
    <w:rsid w:val="1D110690"/>
    <w:rsid w:val="1D2274D9"/>
    <w:rsid w:val="1D290FBA"/>
    <w:rsid w:val="1D2C43C8"/>
    <w:rsid w:val="1D335855"/>
    <w:rsid w:val="1D3507AD"/>
    <w:rsid w:val="1D5D6E3A"/>
    <w:rsid w:val="1D6747F5"/>
    <w:rsid w:val="1D7B7BDF"/>
    <w:rsid w:val="1D812F92"/>
    <w:rsid w:val="1D850034"/>
    <w:rsid w:val="1D8B6EC0"/>
    <w:rsid w:val="1D94127E"/>
    <w:rsid w:val="1DA23701"/>
    <w:rsid w:val="1DA70EBB"/>
    <w:rsid w:val="1DB73977"/>
    <w:rsid w:val="1DBB614B"/>
    <w:rsid w:val="1DC43BC4"/>
    <w:rsid w:val="1DCC34E5"/>
    <w:rsid w:val="1DDE47B5"/>
    <w:rsid w:val="1DF9450E"/>
    <w:rsid w:val="1DFD5D66"/>
    <w:rsid w:val="1E082F53"/>
    <w:rsid w:val="1E155194"/>
    <w:rsid w:val="1E1C0F23"/>
    <w:rsid w:val="1E1D3350"/>
    <w:rsid w:val="1E250566"/>
    <w:rsid w:val="1E2D3856"/>
    <w:rsid w:val="1E2E6394"/>
    <w:rsid w:val="1E417054"/>
    <w:rsid w:val="1E4C7C99"/>
    <w:rsid w:val="1E721FE6"/>
    <w:rsid w:val="1E842EE0"/>
    <w:rsid w:val="1E987419"/>
    <w:rsid w:val="1EA5131C"/>
    <w:rsid w:val="1EA90438"/>
    <w:rsid w:val="1EAC0652"/>
    <w:rsid w:val="1EB762AE"/>
    <w:rsid w:val="1EBE455D"/>
    <w:rsid w:val="1EBF797E"/>
    <w:rsid w:val="1EC012AB"/>
    <w:rsid w:val="1EC97015"/>
    <w:rsid w:val="1ECE24A8"/>
    <w:rsid w:val="1ED25FFE"/>
    <w:rsid w:val="1EE16ED9"/>
    <w:rsid w:val="1F0A4FEF"/>
    <w:rsid w:val="1F1E5DB2"/>
    <w:rsid w:val="1F2D7AB7"/>
    <w:rsid w:val="1F3C203A"/>
    <w:rsid w:val="1F4154A3"/>
    <w:rsid w:val="1F495793"/>
    <w:rsid w:val="1F4F31D2"/>
    <w:rsid w:val="1F6A4C10"/>
    <w:rsid w:val="1F8C0F87"/>
    <w:rsid w:val="1FA042BC"/>
    <w:rsid w:val="1FC01C8D"/>
    <w:rsid w:val="1FDE1119"/>
    <w:rsid w:val="1FDE5CF0"/>
    <w:rsid w:val="1FF63782"/>
    <w:rsid w:val="1FF67D72"/>
    <w:rsid w:val="2003588F"/>
    <w:rsid w:val="20055D8E"/>
    <w:rsid w:val="2010595F"/>
    <w:rsid w:val="201B7F5A"/>
    <w:rsid w:val="202B593F"/>
    <w:rsid w:val="204961BC"/>
    <w:rsid w:val="204A3E68"/>
    <w:rsid w:val="204E2B4B"/>
    <w:rsid w:val="204F627F"/>
    <w:rsid w:val="20577738"/>
    <w:rsid w:val="20583073"/>
    <w:rsid w:val="205B6F25"/>
    <w:rsid w:val="206E2E6F"/>
    <w:rsid w:val="2075213F"/>
    <w:rsid w:val="207A2BB6"/>
    <w:rsid w:val="208234FD"/>
    <w:rsid w:val="20867893"/>
    <w:rsid w:val="209E2FB3"/>
    <w:rsid w:val="209F40C4"/>
    <w:rsid w:val="20A523F4"/>
    <w:rsid w:val="20BC4211"/>
    <w:rsid w:val="20C12912"/>
    <w:rsid w:val="20D26E58"/>
    <w:rsid w:val="20D31F14"/>
    <w:rsid w:val="20D95613"/>
    <w:rsid w:val="20DB6833"/>
    <w:rsid w:val="20F202A0"/>
    <w:rsid w:val="20FA1C1F"/>
    <w:rsid w:val="20FC1399"/>
    <w:rsid w:val="21090BEB"/>
    <w:rsid w:val="2112563D"/>
    <w:rsid w:val="21133D9A"/>
    <w:rsid w:val="21291298"/>
    <w:rsid w:val="212D6E70"/>
    <w:rsid w:val="212F08B8"/>
    <w:rsid w:val="21325170"/>
    <w:rsid w:val="213C4529"/>
    <w:rsid w:val="213C4E2F"/>
    <w:rsid w:val="213D0E8C"/>
    <w:rsid w:val="2140662B"/>
    <w:rsid w:val="215A2AFE"/>
    <w:rsid w:val="215C7B74"/>
    <w:rsid w:val="217228C9"/>
    <w:rsid w:val="217A4AC3"/>
    <w:rsid w:val="21926F6C"/>
    <w:rsid w:val="21936236"/>
    <w:rsid w:val="21A71340"/>
    <w:rsid w:val="21A72EDC"/>
    <w:rsid w:val="21B13AA1"/>
    <w:rsid w:val="21B24080"/>
    <w:rsid w:val="21B26A43"/>
    <w:rsid w:val="21C4296D"/>
    <w:rsid w:val="21D061B3"/>
    <w:rsid w:val="21D24CF4"/>
    <w:rsid w:val="21DB4298"/>
    <w:rsid w:val="21E06FDA"/>
    <w:rsid w:val="21F157D8"/>
    <w:rsid w:val="21FA7C76"/>
    <w:rsid w:val="21FB378E"/>
    <w:rsid w:val="221122B7"/>
    <w:rsid w:val="221335D5"/>
    <w:rsid w:val="22367176"/>
    <w:rsid w:val="223F2906"/>
    <w:rsid w:val="22460AF5"/>
    <w:rsid w:val="22460F19"/>
    <w:rsid w:val="224B3421"/>
    <w:rsid w:val="2250461E"/>
    <w:rsid w:val="226A6F2D"/>
    <w:rsid w:val="226F2366"/>
    <w:rsid w:val="227167CA"/>
    <w:rsid w:val="227B317D"/>
    <w:rsid w:val="22805B8B"/>
    <w:rsid w:val="228135D1"/>
    <w:rsid w:val="2281465F"/>
    <w:rsid w:val="2284215D"/>
    <w:rsid w:val="229134DA"/>
    <w:rsid w:val="22A13519"/>
    <w:rsid w:val="22C54E5E"/>
    <w:rsid w:val="22CD57C2"/>
    <w:rsid w:val="22EA50B9"/>
    <w:rsid w:val="22F94667"/>
    <w:rsid w:val="22FC1280"/>
    <w:rsid w:val="23001A71"/>
    <w:rsid w:val="23050ED0"/>
    <w:rsid w:val="23057C2E"/>
    <w:rsid w:val="230A06F1"/>
    <w:rsid w:val="231405B8"/>
    <w:rsid w:val="2335341D"/>
    <w:rsid w:val="233541CE"/>
    <w:rsid w:val="233B6DCC"/>
    <w:rsid w:val="233F2E83"/>
    <w:rsid w:val="234B4184"/>
    <w:rsid w:val="234F75EF"/>
    <w:rsid w:val="23506762"/>
    <w:rsid w:val="23557637"/>
    <w:rsid w:val="235C0A51"/>
    <w:rsid w:val="23666256"/>
    <w:rsid w:val="23691369"/>
    <w:rsid w:val="236A6AAC"/>
    <w:rsid w:val="236E3562"/>
    <w:rsid w:val="23722CB0"/>
    <w:rsid w:val="23780B6E"/>
    <w:rsid w:val="238C2CA1"/>
    <w:rsid w:val="238C67B1"/>
    <w:rsid w:val="238F69CD"/>
    <w:rsid w:val="2397196E"/>
    <w:rsid w:val="23AC7988"/>
    <w:rsid w:val="23C13227"/>
    <w:rsid w:val="23CE6D8D"/>
    <w:rsid w:val="23CE7EFA"/>
    <w:rsid w:val="23DB66E2"/>
    <w:rsid w:val="23DD1877"/>
    <w:rsid w:val="23DD1DFA"/>
    <w:rsid w:val="23DF5075"/>
    <w:rsid w:val="23EB5CB5"/>
    <w:rsid w:val="23F00831"/>
    <w:rsid w:val="23F30402"/>
    <w:rsid w:val="23F74CB4"/>
    <w:rsid w:val="23FF6960"/>
    <w:rsid w:val="24044AAD"/>
    <w:rsid w:val="24216560"/>
    <w:rsid w:val="24244378"/>
    <w:rsid w:val="2429376D"/>
    <w:rsid w:val="243B73AD"/>
    <w:rsid w:val="244E3CF5"/>
    <w:rsid w:val="245A673B"/>
    <w:rsid w:val="245D7497"/>
    <w:rsid w:val="24601C34"/>
    <w:rsid w:val="24630D00"/>
    <w:rsid w:val="24697B18"/>
    <w:rsid w:val="246D3E11"/>
    <w:rsid w:val="248F575D"/>
    <w:rsid w:val="24992C3F"/>
    <w:rsid w:val="249E445B"/>
    <w:rsid w:val="249F57D9"/>
    <w:rsid w:val="24CE18C8"/>
    <w:rsid w:val="24DB7584"/>
    <w:rsid w:val="24DC690A"/>
    <w:rsid w:val="24DF68C8"/>
    <w:rsid w:val="24E10A41"/>
    <w:rsid w:val="24E70DDF"/>
    <w:rsid w:val="24F62984"/>
    <w:rsid w:val="24FB5372"/>
    <w:rsid w:val="25005C72"/>
    <w:rsid w:val="25072CB6"/>
    <w:rsid w:val="25150E4A"/>
    <w:rsid w:val="252F2220"/>
    <w:rsid w:val="25456EE1"/>
    <w:rsid w:val="254816C3"/>
    <w:rsid w:val="254A0730"/>
    <w:rsid w:val="2556746A"/>
    <w:rsid w:val="255F10C9"/>
    <w:rsid w:val="25603261"/>
    <w:rsid w:val="25752C02"/>
    <w:rsid w:val="258C3B72"/>
    <w:rsid w:val="258D6CA4"/>
    <w:rsid w:val="258F4D88"/>
    <w:rsid w:val="25923486"/>
    <w:rsid w:val="25983211"/>
    <w:rsid w:val="25A537C9"/>
    <w:rsid w:val="25A97B32"/>
    <w:rsid w:val="25AE239D"/>
    <w:rsid w:val="25C85806"/>
    <w:rsid w:val="25CD0BC8"/>
    <w:rsid w:val="25CE0B3E"/>
    <w:rsid w:val="25CF30BA"/>
    <w:rsid w:val="25D87AE6"/>
    <w:rsid w:val="25E71F78"/>
    <w:rsid w:val="25EA75FB"/>
    <w:rsid w:val="25EC1035"/>
    <w:rsid w:val="26033C65"/>
    <w:rsid w:val="26081BF8"/>
    <w:rsid w:val="260C58C5"/>
    <w:rsid w:val="260E7FF9"/>
    <w:rsid w:val="26103B59"/>
    <w:rsid w:val="261D6F40"/>
    <w:rsid w:val="261F28E2"/>
    <w:rsid w:val="26264554"/>
    <w:rsid w:val="262C7411"/>
    <w:rsid w:val="26333A29"/>
    <w:rsid w:val="26351784"/>
    <w:rsid w:val="263837F9"/>
    <w:rsid w:val="26427A28"/>
    <w:rsid w:val="26525ABF"/>
    <w:rsid w:val="2652681B"/>
    <w:rsid w:val="26574E2B"/>
    <w:rsid w:val="267056BF"/>
    <w:rsid w:val="2682002D"/>
    <w:rsid w:val="268254BD"/>
    <w:rsid w:val="268426E2"/>
    <w:rsid w:val="26871BB0"/>
    <w:rsid w:val="268D61F7"/>
    <w:rsid w:val="26915CA2"/>
    <w:rsid w:val="269B23C4"/>
    <w:rsid w:val="26CC498F"/>
    <w:rsid w:val="26D269B3"/>
    <w:rsid w:val="26E32255"/>
    <w:rsid w:val="26E62466"/>
    <w:rsid w:val="26E65BC5"/>
    <w:rsid w:val="26EA75CE"/>
    <w:rsid w:val="26EC6E10"/>
    <w:rsid w:val="26F37CBE"/>
    <w:rsid w:val="27107BF5"/>
    <w:rsid w:val="27155EF4"/>
    <w:rsid w:val="27326E8F"/>
    <w:rsid w:val="27351367"/>
    <w:rsid w:val="274A6662"/>
    <w:rsid w:val="27570A55"/>
    <w:rsid w:val="27597CA5"/>
    <w:rsid w:val="276A0443"/>
    <w:rsid w:val="276C1027"/>
    <w:rsid w:val="278B2D28"/>
    <w:rsid w:val="27947308"/>
    <w:rsid w:val="27B60AFD"/>
    <w:rsid w:val="27B65577"/>
    <w:rsid w:val="27CD2E52"/>
    <w:rsid w:val="27D47C66"/>
    <w:rsid w:val="27D653D0"/>
    <w:rsid w:val="27D92288"/>
    <w:rsid w:val="27DF5341"/>
    <w:rsid w:val="27E951EF"/>
    <w:rsid w:val="27EF2A5E"/>
    <w:rsid w:val="27F2325D"/>
    <w:rsid w:val="27F97D3B"/>
    <w:rsid w:val="2800633D"/>
    <w:rsid w:val="28014AB4"/>
    <w:rsid w:val="28065FAE"/>
    <w:rsid w:val="280D46CF"/>
    <w:rsid w:val="28247D54"/>
    <w:rsid w:val="28283BB3"/>
    <w:rsid w:val="28377CB6"/>
    <w:rsid w:val="284566E9"/>
    <w:rsid w:val="28545562"/>
    <w:rsid w:val="285577BE"/>
    <w:rsid w:val="28654DCD"/>
    <w:rsid w:val="286D656C"/>
    <w:rsid w:val="287E15AA"/>
    <w:rsid w:val="288D4F6F"/>
    <w:rsid w:val="289A25F3"/>
    <w:rsid w:val="28AE332F"/>
    <w:rsid w:val="28BB2CA0"/>
    <w:rsid w:val="28BC2993"/>
    <w:rsid w:val="28C36B12"/>
    <w:rsid w:val="28C6288E"/>
    <w:rsid w:val="28CC10A4"/>
    <w:rsid w:val="28D32E42"/>
    <w:rsid w:val="28D34355"/>
    <w:rsid w:val="28D65E0C"/>
    <w:rsid w:val="28E2106E"/>
    <w:rsid w:val="28E95483"/>
    <w:rsid w:val="28EB4FE6"/>
    <w:rsid w:val="28EC35A4"/>
    <w:rsid w:val="28EE4F7F"/>
    <w:rsid w:val="28EF3D45"/>
    <w:rsid w:val="28F257BC"/>
    <w:rsid w:val="28F50C58"/>
    <w:rsid w:val="28F62E85"/>
    <w:rsid w:val="29060891"/>
    <w:rsid w:val="290A7357"/>
    <w:rsid w:val="290C2D13"/>
    <w:rsid w:val="290F2E23"/>
    <w:rsid w:val="29116346"/>
    <w:rsid w:val="291234E6"/>
    <w:rsid w:val="291B361A"/>
    <w:rsid w:val="2925011C"/>
    <w:rsid w:val="29334E58"/>
    <w:rsid w:val="29342C80"/>
    <w:rsid w:val="294D1445"/>
    <w:rsid w:val="29657576"/>
    <w:rsid w:val="296D72E7"/>
    <w:rsid w:val="296E3D3C"/>
    <w:rsid w:val="297C4F1B"/>
    <w:rsid w:val="297C5ED1"/>
    <w:rsid w:val="29967E6F"/>
    <w:rsid w:val="299F2028"/>
    <w:rsid w:val="29A33591"/>
    <w:rsid w:val="29AE3493"/>
    <w:rsid w:val="29B8033C"/>
    <w:rsid w:val="29C562CC"/>
    <w:rsid w:val="29CA26D7"/>
    <w:rsid w:val="29CC65C7"/>
    <w:rsid w:val="29E522F6"/>
    <w:rsid w:val="29F50DAE"/>
    <w:rsid w:val="29F8715D"/>
    <w:rsid w:val="2A0857F5"/>
    <w:rsid w:val="2A0C1ECE"/>
    <w:rsid w:val="2A0D2B92"/>
    <w:rsid w:val="2A363620"/>
    <w:rsid w:val="2A4006A0"/>
    <w:rsid w:val="2A404777"/>
    <w:rsid w:val="2A4E3286"/>
    <w:rsid w:val="2A5B0B3A"/>
    <w:rsid w:val="2A6162EF"/>
    <w:rsid w:val="2A640051"/>
    <w:rsid w:val="2A664904"/>
    <w:rsid w:val="2A6C0C25"/>
    <w:rsid w:val="2A6C7032"/>
    <w:rsid w:val="2A712586"/>
    <w:rsid w:val="2A750734"/>
    <w:rsid w:val="2A75687F"/>
    <w:rsid w:val="2A772195"/>
    <w:rsid w:val="2A7A4706"/>
    <w:rsid w:val="2A8347FB"/>
    <w:rsid w:val="2A865A2F"/>
    <w:rsid w:val="2A8A6D0E"/>
    <w:rsid w:val="2A99550C"/>
    <w:rsid w:val="2AA16B48"/>
    <w:rsid w:val="2AA71A15"/>
    <w:rsid w:val="2AAB20D4"/>
    <w:rsid w:val="2AB072BA"/>
    <w:rsid w:val="2ABC14DB"/>
    <w:rsid w:val="2ABE3874"/>
    <w:rsid w:val="2AD56F26"/>
    <w:rsid w:val="2AEB2A12"/>
    <w:rsid w:val="2AFE3B79"/>
    <w:rsid w:val="2B03259E"/>
    <w:rsid w:val="2B034049"/>
    <w:rsid w:val="2B056B48"/>
    <w:rsid w:val="2B155F4A"/>
    <w:rsid w:val="2B181DBF"/>
    <w:rsid w:val="2B242CD3"/>
    <w:rsid w:val="2B273006"/>
    <w:rsid w:val="2B2A271C"/>
    <w:rsid w:val="2B2C14D8"/>
    <w:rsid w:val="2B325D8C"/>
    <w:rsid w:val="2B397288"/>
    <w:rsid w:val="2B404A86"/>
    <w:rsid w:val="2B572389"/>
    <w:rsid w:val="2B5A2267"/>
    <w:rsid w:val="2B731A25"/>
    <w:rsid w:val="2B743DA6"/>
    <w:rsid w:val="2B760294"/>
    <w:rsid w:val="2B8A5BE5"/>
    <w:rsid w:val="2B8B12B1"/>
    <w:rsid w:val="2B8B72FE"/>
    <w:rsid w:val="2B9E393F"/>
    <w:rsid w:val="2BA323A5"/>
    <w:rsid w:val="2BA568A1"/>
    <w:rsid w:val="2BA62A8E"/>
    <w:rsid w:val="2BA86189"/>
    <w:rsid w:val="2BAE7AC1"/>
    <w:rsid w:val="2BB6470A"/>
    <w:rsid w:val="2BBB0493"/>
    <w:rsid w:val="2BBF1E23"/>
    <w:rsid w:val="2BD05009"/>
    <w:rsid w:val="2BD91CC1"/>
    <w:rsid w:val="2BE76ED7"/>
    <w:rsid w:val="2BEF171D"/>
    <w:rsid w:val="2BF653FE"/>
    <w:rsid w:val="2BFF34F5"/>
    <w:rsid w:val="2C1158A2"/>
    <w:rsid w:val="2C232156"/>
    <w:rsid w:val="2C253560"/>
    <w:rsid w:val="2C486C9F"/>
    <w:rsid w:val="2C5437C3"/>
    <w:rsid w:val="2C5C42D2"/>
    <w:rsid w:val="2C620297"/>
    <w:rsid w:val="2C650B39"/>
    <w:rsid w:val="2C6E5DD6"/>
    <w:rsid w:val="2C73035A"/>
    <w:rsid w:val="2C763A55"/>
    <w:rsid w:val="2C7E4A99"/>
    <w:rsid w:val="2C7E5F6C"/>
    <w:rsid w:val="2C877559"/>
    <w:rsid w:val="2C8813E3"/>
    <w:rsid w:val="2C9121B3"/>
    <w:rsid w:val="2C912355"/>
    <w:rsid w:val="2C9324BC"/>
    <w:rsid w:val="2C9C7397"/>
    <w:rsid w:val="2CA02C0D"/>
    <w:rsid w:val="2CA57997"/>
    <w:rsid w:val="2CAB2FB2"/>
    <w:rsid w:val="2CB25AD0"/>
    <w:rsid w:val="2CB93C6B"/>
    <w:rsid w:val="2CBA29AB"/>
    <w:rsid w:val="2CBD45E5"/>
    <w:rsid w:val="2CBE4E27"/>
    <w:rsid w:val="2CC35504"/>
    <w:rsid w:val="2CDD2949"/>
    <w:rsid w:val="2CDD5C43"/>
    <w:rsid w:val="2CEB511E"/>
    <w:rsid w:val="2CF35ACC"/>
    <w:rsid w:val="2CFA67BB"/>
    <w:rsid w:val="2D041739"/>
    <w:rsid w:val="2D0519BA"/>
    <w:rsid w:val="2D116AA8"/>
    <w:rsid w:val="2D184915"/>
    <w:rsid w:val="2D290954"/>
    <w:rsid w:val="2D2A668F"/>
    <w:rsid w:val="2D2B21F4"/>
    <w:rsid w:val="2D381B6C"/>
    <w:rsid w:val="2D3A36E0"/>
    <w:rsid w:val="2D3B04EB"/>
    <w:rsid w:val="2D3D59F8"/>
    <w:rsid w:val="2D3E1364"/>
    <w:rsid w:val="2D472E5E"/>
    <w:rsid w:val="2D4D14E6"/>
    <w:rsid w:val="2D4E4D0B"/>
    <w:rsid w:val="2D6022B2"/>
    <w:rsid w:val="2D7406B9"/>
    <w:rsid w:val="2D927047"/>
    <w:rsid w:val="2D9D1DDF"/>
    <w:rsid w:val="2D9E7AAD"/>
    <w:rsid w:val="2DA458D5"/>
    <w:rsid w:val="2DC92410"/>
    <w:rsid w:val="2DD70417"/>
    <w:rsid w:val="2DDB0F96"/>
    <w:rsid w:val="2DE35418"/>
    <w:rsid w:val="2E0D4E92"/>
    <w:rsid w:val="2E101687"/>
    <w:rsid w:val="2E1178DE"/>
    <w:rsid w:val="2E126562"/>
    <w:rsid w:val="2E1D58DE"/>
    <w:rsid w:val="2E3931A6"/>
    <w:rsid w:val="2E483727"/>
    <w:rsid w:val="2E4D43C9"/>
    <w:rsid w:val="2E5513C9"/>
    <w:rsid w:val="2E575F25"/>
    <w:rsid w:val="2E581950"/>
    <w:rsid w:val="2E664B44"/>
    <w:rsid w:val="2E6E3AC1"/>
    <w:rsid w:val="2E740075"/>
    <w:rsid w:val="2E806A22"/>
    <w:rsid w:val="2E8C2695"/>
    <w:rsid w:val="2E9357C1"/>
    <w:rsid w:val="2EA961CA"/>
    <w:rsid w:val="2EAC7A25"/>
    <w:rsid w:val="2EB122D8"/>
    <w:rsid w:val="2EF0029C"/>
    <w:rsid w:val="2F00218D"/>
    <w:rsid w:val="2F0B2D26"/>
    <w:rsid w:val="2F102D49"/>
    <w:rsid w:val="2F1544E7"/>
    <w:rsid w:val="2F2A028B"/>
    <w:rsid w:val="2F2E4CD3"/>
    <w:rsid w:val="2F322E5B"/>
    <w:rsid w:val="2F3276AD"/>
    <w:rsid w:val="2F3A4722"/>
    <w:rsid w:val="2F3C1119"/>
    <w:rsid w:val="2F3F322C"/>
    <w:rsid w:val="2F430B44"/>
    <w:rsid w:val="2F4361BA"/>
    <w:rsid w:val="2F467DA4"/>
    <w:rsid w:val="2F4773C1"/>
    <w:rsid w:val="2F501674"/>
    <w:rsid w:val="2F570BF8"/>
    <w:rsid w:val="2F645E81"/>
    <w:rsid w:val="2F6A3A67"/>
    <w:rsid w:val="2F7D414C"/>
    <w:rsid w:val="2F820752"/>
    <w:rsid w:val="2F834161"/>
    <w:rsid w:val="2F843CF0"/>
    <w:rsid w:val="2F9A4869"/>
    <w:rsid w:val="2F9F06A2"/>
    <w:rsid w:val="2FA557A7"/>
    <w:rsid w:val="2FCC6278"/>
    <w:rsid w:val="2FE73242"/>
    <w:rsid w:val="2FEB512F"/>
    <w:rsid w:val="2FF06294"/>
    <w:rsid w:val="2FF13DD5"/>
    <w:rsid w:val="2FF9135A"/>
    <w:rsid w:val="30121DB6"/>
    <w:rsid w:val="30194267"/>
    <w:rsid w:val="30265DB3"/>
    <w:rsid w:val="303D2A1B"/>
    <w:rsid w:val="30423C79"/>
    <w:rsid w:val="304E4D0B"/>
    <w:rsid w:val="305556EF"/>
    <w:rsid w:val="306205C4"/>
    <w:rsid w:val="306A361B"/>
    <w:rsid w:val="306D2245"/>
    <w:rsid w:val="307D265E"/>
    <w:rsid w:val="308A183B"/>
    <w:rsid w:val="308A506C"/>
    <w:rsid w:val="308E5FDF"/>
    <w:rsid w:val="30926D0D"/>
    <w:rsid w:val="30B31F9C"/>
    <w:rsid w:val="30B456E9"/>
    <w:rsid w:val="30B5287E"/>
    <w:rsid w:val="30BC215E"/>
    <w:rsid w:val="30C5172D"/>
    <w:rsid w:val="30D903AF"/>
    <w:rsid w:val="30F25E93"/>
    <w:rsid w:val="31192D98"/>
    <w:rsid w:val="312652FD"/>
    <w:rsid w:val="312B0901"/>
    <w:rsid w:val="312C247D"/>
    <w:rsid w:val="31302D16"/>
    <w:rsid w:val="31392A46"/>
    <w:rsid w:val="313A0546"/>
    <w:rsid w:val="31422C6F"/>
    <w:rsid w:val="31470314"/>
    <w:rsid w:val="3150382E"/>
    <w:rsid w:val="315F660C"/>
    <w:rsid w:val="316244B7"/>
    <w:rsid w:val="316F1595"/>
    <w:rsid w:val="318016E0"/>
    <w:rsid w:val="31854918"/>
    <w:rsid w:val="31963578"/>
    <w:rsid w:val="31A91D45"/>
    <w:rsid w:val="31AC7DF1"/>
    <w:rsid w:val="31AE5339"/>
    <w:rsid w:val="31BA0E10"/>
    <w:rsid w:val="31BB2CDB"/>
    <w:rsid w:val="31D811C4"/>
    <w:rsid w:val="31D918C1"/>
    <w:rsid w:val="31EC57C4"/>
    <w:rsid w:val="31FA5022"/>
    <w:rsid w:val="320E75A5"/>
    <w:rsid w:val="32186538"/>
    <w:rsid w:val="322A031B"/>
    <w:rsid w:val="32301C76"/>
    <w:rsid w:val="32310A0D"/>
    <w:rsid w:val="32384218"/>
    <w:rsid w:val="324178A4"/>
    <w:rsid w:val="32455737"/>
    <w:rsid w:val="325C2D76"/>
    <w:rsid w:val="326507A6"/>
    <w:rsid w:val="32657B0E"/>
    <w:rsid w:val="326F5570"/>
    <w:rsid w:val="327B0FC8"/>
    <w:rsid w:val="32897DBA"/>
    <w:rsid w:val="329E4A82"/>
    <w:rsid w:val="32B366CE"/>
    <w:rsid w:val="32BB3603"/>
    <w:rsid w:val="32BE15A6"/>
    <w:rsid w:val="32BE6424"/>
    <w:rsid w:val="32BF34C1"/>
    <w:rsid w:val="32C246E2"/>
    <w:rsid w:val="32C31C14"/>
    <w:rsid w:val="32C753E9"/>
    <w:rsid w:val="32CD393F"/>
    <w:rsid w:val="32CF3752"/>
    <w:rsid w:val="32D9471F"/>
    <w:rsid w:val="32DD7534"/>
    <w:rsid w:val="32E526D2"/>
    <w:rsid w:val="32FC726C"/>
    <w:rsid w:val="33021A97"/>
    <w:rsid w:val="33043292"/>
    <w:rsid w:val="331176C6"/>
    <w:rsid w:val="331509DB"/>
    <w:rsid w:val="3320144D"/>
    <w:rsid w:val="33313D66"/>
    <w:rsid w:val="33397206"/>
    <w:rsid w:val="333C7235"/>
    <w:rsid w:val="33451D77"/>
    <w:rsid w:val="33516568"/>
    <w:rsid w:val="33547F1F"/>
    <w:rsid w:val="336735E3"/>
    <w:rsid w:val="336B4030"/>
    <w:rsid w:val="33796778"/>
    <w:rsid w:val="337F01D0"/>
    <w:rsid w:val="3397431E"/>
    <w:rsid w:val="339B0C07"/>
    <w:rsid w:val="33AD0C9D"/>
    <w:rsid w:val="33CC7710"/>
    <w:rsid w:val="33D271EB"/>
    <w:rsid w:val="33DD1D30"/>
    <w:rsid w:val="33DE6DD1"/>
    <w:rsid w:val="33E71937"/>
    <w:rsid w:val="33F4710E"/>
    <w:rsid w:val="33FC6D82"/>
    <w:rsid w:val="33FE650E"/>
    <w:rsid w:val="34070CF8"/>
    <w:rsid w:val="34075BDC"/>
    <w:rsid w:val="340925AB"/>
    <w:rsid w:val="340B0599"/>
    <w:rsid w:val="341E76A7"/>
    <w:rsid w:val="341F7DFA"/>
    <w:rsid w:val="3420058F"/>
    <w:rsid w:val="34243808"/>
    <w:rsid w:val="342762EE"/>
    <w:rsid w:val="34283065"/>
    <w:rsid w:val="343B5BC5"/>
    <w:rsid w:val="344B2DFA"/>
    <w:rsid w:val="345D1DC0"/>
    <w:rsid w:val="345E2E34"/>
    <w:rsid w:val="34636BE0"/>
    <w:rsid w:val="346856A8"/>
    <w:rsid w:val="346B074E"/>
    <w:rsid w:val="346F3312"/>
    <w:rsid w:val="34700B52"/>
    <w:rsid w:val="347C5431"/>
    <w:rsid w:val="34802039"/>
    <w:rsid w:val="348C6585"/>
    <w:rsid w:val="34947C50"/>
    <w:rsid w:val="34965B2C"/>
    <w:rsid w:val="349C44E5"/>
    <w:rsid w:val="349D3745"/>
    <w:rsid w:val="34B058ED"/>
    <w:rsid w:val="34B2035B"/>
    <w:rsid w:val="34BD0D1B"/>
    <w:rsid w:val="34BE7BE9"/>
    <w:rsid w:val="34D2784E"/>
    <w:rsid w:val="34DA449B"/>
    <w:rsid w:val="34E06A6B"/>
    <w:rsid w:val="34E92711"/>
    <w:rsid w:val="34EA0F65"/>
    <w:rsid w:val="34F2011B"/>
    <w:rsid w:val="34F73B82"/>
    <w:rsid w:val="350014D1"/>
    <w:rsid w:val="35027E6B"/>
    <w:rsid w:val="350826B6"/>
    <w:rsid w:val="351B5AFA"/>
    <w:rsid w:val="351E408A"/>
    <w:rsid w:val="3540798D"/>
    <w:rsid w:val="3544100D"/>
    <w:rsid w:val="35470FB8"/>
    <w:rsid w:val="354E7565"/>
    <w:rsid w:val="35560A7E"/>
    <w:rsid w:val="35651D5C"/>
    <w:rsid w:val="35666732"/>
    <w:rsid w:val="356A5601"/>
    <w:rsid w:val="357C066C"/>
    <w:rsid w:val="357C2F00"/>
    <w:rsid w:val="358210F2"/>
    <w:rsid w:val="358A3815"/>
    <w:rsid w:val="359962FA"/>
    <w:rsid w:val="359F16E4"/>
    <w:rsid w:val="35A070D0"/>
    <w:rsid w:val="35A52437"/>
    <w:rsid w:val="35AC5D57"/>
    <w:rsid w:val="35B50BC1"/>
    <w:rsid w:val="35BF1168"/>
    <w:rsid w:val="35C606F5"/>
    <w:rsid w:val="35CB6289"/>
    <w:rsid w:val="35CE28FE"/>
    <w:rsid w:val="35D02FEC"/>
    <w:rsid w:val="35D153C7"/>
    <w:rsid w:val="35DB3134"/>
    <w:rsid w:val="35ED18D3"/>
    <w:rsid w:val="35FA78A7"/>
    <w:rsid w:val="35FD2EFD"/>
    <w:rsid w:val="35FF6231"/>
    <w:rsid w:val="3606138A"/>
    <w:rsid w:val="36081543"/>
    <w:rsid w:val="360A1772"/>
    <w:rsid w:val="360A7E82"/>
    <w:rsid w:val="362929EA"/>
    <w:rsid w:val="36513994"/>
    <w:rsid w:val="365430D0"/>
    <w:rsid w:val="3663131A"/>
    <w:rsid w:val="366A071B"/>
    <w:rsid w:val="366B0451"/>
    <w:rsid w:val="366E4110"/>
    <w:rsid w:val="366F69CA"/>
    <w:rsid w:val="367935A4"/>
    <w:rsid w:val="3683705A"/>
    <w:rsid w:val="368C5DC9"/>
    <w:rsid w:val="36900619"/>
    <w:rsid w:val="369E7A34"/>
    <w:rsid w:val="36B60782"/>
    <w:rsid w:val="36BC1010"/>
    <w:rsid w:val="36CD1928"/>
    <w:rsid w:val="36DD19D5"/>
    <w:rsid w:val="36DF0DCF"/>
    <w:rsid w:val="36E71C00"/>
    <w:rsid w:val="36E86D31"/>
    <w:rsid w:val="36F17117"/>
    <w:rsid w:val="36FA37DE"/>
    <w:rsid w:val="37040541"/>
    <w:rsid w:val="37145357"/>
    <w:rsid w:val="37206A20"/>
    <w:rsid w:val="372D0DBF"/>
    <w:rsid w:val="372F1B40"/>
    <w:rsid w:val="37351978"/>
    <w:rsid w:val="373747F8"/>
    <w:rsid w:val="373A3D76"/>
    <w:rsid w:val="374B3050"/>
    <w:rsid w:val="3754377B"/>
    <w:rsid w:val="3764137E"/>
    <w:rsid w:val="376755B7"/>
    <w:rsid w:val="37684B73"/>
    <w:rsid w:val="37742EFE"/>
    <w:rsid w:val="377E113A"/>
    <w:rsid w:val="37873DC6"/>
    <w:rsid w:val="378C5DE8"/>
    <w:rsid w:val="379374B9"/>
    <w:rsid w:val="379A365A"/>
    <w:rsid w:val="37A81832"/>
    <w:rsid w:val="37AC5B86"/>
    <w:rsid w:val="37AD72C5"/>
    <w:rsid w:val="37B3284E"/>
    <w:rsid w:val="37B44CFF"/>
    <w:rsid w:val="37B93020"/>
    <w:rsid w:val="37BB4FD6"/>
    <w:rsid w:val="37BD7B2E"/>
    <w:rsid w:val="37BF71E7"/>
    <w:rsid w:val="37F7653D"/>
    <w:rsid w:val="37FD7147"/>
    <w:rsid w:val="38043ACF"/>
    <w:rsid w:val="380F45AD"/>
    <w:rsid w:val="381D7657"/>
    <w:rsid w:val="38220D1C"/>
    <w:rsid w:val="38365636"/>
    <w:rsid w:val="383672EF"/>
    <w:rsid w:val="3842298F"/>
    <w:rsid w:val="384935F6"/>
    <w:rsid w:val="3858063B"/>
    <w:rsid w:val="385D34C1"/>
    <w:rsid w:val="38656231"/>
    <w:rsid w:val="3869700B"/>
    <w:rsid w:val="386B0ED9"/>
    <w:rsid w:val="387D29BE"/>
    <w:rsid w:val="387D5153"/>
    <w:rsid w:val="38837E13"/>
    <w:rsid w:val="38862BA8"/>
    <w:rsid w:val="388C5F8D"/>
    <w:rsid w:val="38945C70"/>
    <w:rsid w:val="38990276"/>
    <w:rsid w:val="38A05A0D"/>
    <w:rsid w:val="38A30339"/>
    <w:rsid w:val="38A968C8"/>
    <w:rsid w:val="38B058F7"/>
    <w:rsid w:val="38B96453"/>
    <w:rsid w:val="38C50FDE"/>
    <w:rsid w:val="38D07BDC"/>
    <w:rsid w:val="38D27E22"/>
    <w:rsid w:val="38D60D2E"/>
    <w:rsid w:val="38DC5A60"/>
    <w:rsid w:val="38DD5B91"/>
    <w:rsid w:val="38F05821"/>
    <w:rsid w:val="39197EF7"/>
    <w:rsid w:val="39267A2B"/>
    <w:rsid w:val="393B30C3"/>
    <w:rsid w:val="393B6A45"/>
    <w:rsid w:val="394D52A5"/>
    <w:rsid w:val="3957061E"/>
    <w:rsid w:val="39602F36"/>
    <w:rsid w:val="396B7FB7"/>
    <w:rsid w:val="39884C68"/>
    <w:rsid w:val="399F0AEA"/>
    <w:rsid w:val="39AA29DA"/>
    <w:rsid w:val="39B50F31"/>
    <w:rsid w:val="39CA51BE"/>
    <w:rsid w:val="39E01F09"/>
    <w:rsid w:val="39E530A4"/>
    <w:rsid w:val="39FF6602"/>
    <w:rsid w:val="3A033721"/>
    <w:rsid w:val="3A047EE6"/>
    <w:rsid w:val="3A0731EC"/>
    <w:rsid w:val="3A0F7E08"/>
    <w:rsid w:val="3A15267E"/>
    <w:rsid w:val="3A18263D"/>
    <w:rsid w:val="3A2549CE"/>
    <w:rsid w:val="3A323E9A"/>
    <w:rsid w:val="3A362653"/>
    <w:rsid w:val="3A3A7E9A"/>
    <w:rsid w:val="3A3F3E43"/>
    <w:rsid w:val="3A4379E7"/>
    <w:rsid w:val="3A615F7B"/>
    <w:rsid w:val="3A650A0E"/>
    <w:rsid w:val="3A6662AD"/>
    <w:rsid w:val="3A7F3816"/>
    <w:rsid w:val="3A845910"/>
    <w:rsid w:val="3A8701BF"/>
    <w:rsid w:val="3A8D5643"/>
    <w:rsid w:val="3A986C86"/>
    <w:rsid w:val="3A9E3177"/>
    <w:rsid w:val="3AAE3B62"/>
    <w:rsid w:val="3AB445DA"/>
    <w:rsid w:val="3AC40869"/>
    <w:rsid w:val="3AD45B6F"/>
    <w:rsid w:val="3ADB65EA"/>
    <w:rsid w:val="3AE93A93"/>
    <w:rsid w:val="3AEE64DE"/>
    <w:rsid w:val="3B077FE8"/>
    <w:rsid w:val="3B0F1B0C"/>
    <w:rsid w:val="3B1A1D75"/>
    <w:rsid w:val="3B1F1437"/>
    <w:rsid w:val="3B2D7969"/>
    <w:rsid w:val="3B477630"/>
    <w:rsid w:val="3B5C5E4F"/>
    <w:rsid w:val="3B7B502A"/>
    <w:rsid w:val="3B8A05C9"/>
    <w:rsid w:val="3B8B65A4"/>
    <w:rsid w:val="3B9C0140"/>
    <w:rsid w:val="3B9C51AC"/>
    <w:rsid w:val="3B9C7435"/>
    <w:rsid w:val="3BA86F0F"/>
    <w:rsid w:val="3BB26CEE"/>
    <w:rsid w:val="3BBE4E43"/>
    <w:rsid w:val="3BC36EFC"/>
    <w:rsid w:val="3BC71E75"/>
    <w:rsid w:val="3BC971B0"/>
    <w:rsid w:val="3BDE71BE"/>
    <w:rsid w:val="3BEB41C5"/>
    <w:rsid w:val="3BF22854"/>
    <w:rsid w:val="3BF74298"/>
    <w:rsid w:val="3C05400F"/>
    <w:rsid w:val="3C0B32C7"/>
    <w:rsid w:val="3C0B7D3C"/>
    <w:rsid w:val="3C144C5E"/>
    <w:rsid w:val="3C145C57"/>
    <w:rsid w:val="3C157A6C"/>
    <w:rsid w:val="3C217DAA"/>
    <w:rsid w:val="3C263BD4"/>
    <w:rsid w:val="3C2A4206"/>
    <w:rsid w:val="3C2B5922"/>
    <w:rsid w:val="3C302B64"/>
    <w:rsid w:val="3C351CCD"/>
    <w:rsid w:val="3C413165"/>
    <w:rsid w:val="3C456EEE"/>
    <w:rsid w:val="3C526AAC"/>
    <w:rsid w:val="3C536F45"/>
    <w:rsid w:val="3C5D698E"/>
    <w:rsid w:val="3C7617CA"/>
    <w:rsid w:val="3C8C15DB"/>
    <w:rsid w:val="3C935F7D"/>
    <w:rsid w:val="3C9A3ED3"/>
    <w:rsid w:val="3CBB3335"/>
    <w:rsid w:val="3CC21E8B"/>
    <w:rsid w:val="3CC258D5"/>
    <w:rsid w:val="3CD30C12"/>
    <w:rsid w:val="3CDC1F42"/>
    <w:rsid w:val="3CF1460B"/>
    <w:rsid w:val="3CFE7137"/>
    <w:rsid w:val="3CFF5FCC"/>
    <w:rsid w:val="3D156C3E"/>
    <w:rsid w:val="3D1A706D"/>
    <w:rsid w:val="3D1E69C8"/>
    <w:rsid w:val="3D216871"/>
    <w:rsid w:val="3D244471"/>
    <w:rsid w:val="3D3415CF"/>
    <w:rsid w:val="3D3F540E"/>
    <w:rsid w:val="3D4C08A0"/>
    <w:rsid w:val="3D5305FD"/>
    <w:rsid w:val="3D5969AF"/>
    <w:rsid w:val="3D5F34BD"/>
    <w:rsid w:val="3D752505"/>
    <w:rsid w:val="3D7A5575"/>
    <w:rsid w:val="3D7D0F46"/>
    <w:rsid w:val="3D8370EF"/>
    <w:rsid w:val="3D87456C"/>
    <w:rsid w:val="3D8860C5"/>
    <w:rsid w:val="3D916D86"/>
    <w:rsid w:val="3D9210C1"/>
    <w:rsid w:val="3D934DC8"/>
    <w:rsid w:val="3D9448CA"/>
    <w:rsid w:val="3D9901D9"/>
    <w:rsid w:val="3D9A6A88"/>
    <w:rsid w:val="3DA1312A"/>
    <w:rsid w:val="3DA30DB8"/>
    <w:rsid w:val="3DB66C9C"/>
    <w:rsid w:val="3DC60812"/>
    <w:rsid w:val="3DCF4766"/>
    <w:rsid w:val="3DD03022"/>
    <w:rsid w:val="3DE34069"/>
    <w:rsid w:val="3DEB027D"/>
    <w:rsid w:val="3DF2351F"/>
    <w:rsid w:val="3E051F58"/>
    <w:rsid w:val="3E066FA9"/>
    <w:rsid w:val="3E0C7B05"/>
    <w:rsid w:val="3E0E68F9"/>
    <w:rsid w:val="3E1102E2"/>
    <w:rsid w:val="3E151359"/>
    <w:rsid w:val="3E151F4C"/>
    <w:rsid w:val="3E237D62"/>
    <w:rsid w:val="3E2C49F5"/>
    <w:rsid w:val="3E3300CE"/>
    <w:rsid w:val="3E362304"/>
    <w:rsid w:val="3E5A0513"/>
    <w:rsid w:val="3E5A3026"/>
    <w:rsid w:val="3E5D3CBD"/>
    <w:rsid w:val="3E600E9E"/>
    <w:rsid w:val="3E657539"/>
    <w:rsid w:val="3E67395D"/>
    <w:rsid w:val="3E6D35C9"/>
    <w:rsid w:val="3E727C2D"/>
    <w:rsid w:val="3E747C84"/>
    <w:rsid w:val="3E82229E"/>
    <w:rsid w:val="3E833861"/>
    <w:rsid w:val="3E9902BD"/>
    <w:rsid w:val="3EAB68CC"/>
    <w:rsid w:val="3EB45BDF"/>
    <w:rsid w:val="3EE16478"/>
    <w:rsid w:val="3EE85726"/>
    <w:rsid w:val="3EF2130E"/>
    <w:rsid w:val="3EF85E14"/>
    <w:rsid w:val="3EF94BCE"/>
    <w:rsid w:val="3EFE6B27"/>
    <w:rsid w:val="3F052044"/>
    <w:rsid w:val="3F0E4AA7"/>
    <w:rsid w:val="3F1475FE"/>
    <w:rsid w:val="3F1744A9"/>
    <w:rsid w:val="3F193BE6"/>
    <w:rsid w:val="3F1D1FCC"/>
    <w:rsid w:val="3F1E5DA5"/>
    <w:rsid w:val="3F23345D"/>
    <w:rsid w:val="3F293C22"/>
    <w:rsid w:val="3F322E39"/>
    <w:rsid w:val="3F426AC3"/>
    <w:rsid w:val="3F4E4C6C"/>
    <w:rsid w:val="3F5850A9"/>
    <w:rsid w:val="3F5A5224"/>
    <w:rsid w:val="3F674BAB"/>
    <w:rsid w:val="3F68666F"/>
    <w:rsid w:val="3F722647"/>
    <w:rsid w:val="3F7A2C0E"/>
    <w:rsid w:val="3F8506AB"/>
    <w:rsid w:val="3F8A14D0"/>
    <w:rsid w:val="3F8E25FD"/>
    <w:rsid w:val="3F981A4B"/>
    <w:rsid w:val="3FA87D79"/>
    <w:rsid w:val="3FB771CD"/>
    <w:rsid w:val="3FBA408C"/>
    <w:rsid w:val="3FC454C6"/>
    <w:rsid w:val="3FC657A0"/>
    <w:rsid w:val="3FE31D82"/>
    <w:rsid w:val="3FEE7226"/>
    <w:rsid w:val="3FF60A01"/>
    <w:rsid w:val="40123B43"/>
    <w:rsid w:val="40151C80"/>
    <w:rsid w:val="401A4816"/>
    <w:rsid w:val="403D1AC6"/>
    <w:rsid w:val="404224B6"/>
    <w:rsid w:val="40432906"/>
    <w:rsid w:val="40433886"/>
    <w:rsid w:val="4058591F"/>
    <w:rsid w:val="405B60B6"/>
    <w:rsid w:val="406903C7"/>
    <w:rsid w:val="406930A8"/>
    <w:rsid w:val="40805B94"/>
    <w:rsid w:val="40AE63A0"/>
    <w:rsid w:val="40C74CEF"/>
    <w:rsid w:val="40D0782A"/>
    <w:rsid w:val="40DA6699"/>
    <w:rsid w:val="40E81F30"/>
    <w:rsid w:val="40F16FDA"/>
    <w:rsid w:val="4113642B"/>
    <w:rsid w:val="41151751"/>
    <w:rsid w:val="411D5581"/>
    <w:rsid w:val="411E1232"/>
    <w:rsid w:val="411F13DA"/>
    <w:rsid w:val="41225E28"/>
    <w:rsid w:val="412D0FAD"/>
    <w:rsid w:val="413635BD"/>
    <w:rsid w:val="413E7731"/>
    <w:rsid w:val="415B01B8"/>
    <w:rsid w:val="415F124E"/>
    <w:rsid w:val="417525E2"/>
    <w:rsid w:val="417F28EA"/>
    <w:rsid w:val="417F3AA5"/>
    <w:rsid w:val="418F3709"/>
    <w:rsid w:val="4192267D"/>
    <w:rsid w:val="419E41FD"/>
    <w:rsid w:val="41A6561A"/>
    <w:rsid w:val="41AB2DB1"/>
    <w:rsid w:val="41BC51E7"/>
    <w:rsid w:val="41C1720A"/>
    <w:rsid w:val="41C807B8"/>
    <w:rsid w:val="41C841E7"/>
    <w:rsid w:val="41D35005"/>
    <w:rsid w:val="41DA7F1B"/>
    <w:rsid w:val="41E310E9"/>
    <w:rsid w:val="41E557EF"/>
    <w:rsid w:val="41E74ED1"/>
    <w:rsid w:val="41E75F54"/>
    <w:rsid w:val="41EB6DB4"/>
    <w:rsid w:val="41EC244C"/>
    <w:rsid w:val="41FA59DD"/>
    <w:rsid w:val="41FC3210"/>
    <w:rsid w:val="42115916"/>
    <w:rsid w:val="42283AAB"/>
    <w:rsid w:val="423E50B0"/>
    <w:rsid w:val="425C3CAF"/>
    <w:rsid w:val="426002E7"/>
    <w:rsid w:val="4279133E"/>
    <w:rsid w:val="427A2D42"/>
    <w:rsid w:val="427B56B5"/>
    <w:rsid w:val="429B655C"/>
    <w:rsid w:val="429F4867"/>
    <w:rsid w:val="42A350DC"/>
    <w:rsid w:val="42AD3511"/>
    <w:rsid w:val="42B876D7"/>
    <w:rsid w:val="42C12743"/>
    <w:rsid w:val="42C33079"/>
    <w:rsid w:val="42DC7FA5"/>
    <w:rsid w:val="42DE73EB"/>
    <w:rsid w:val="42EA5D21"/>
    <w:rsid w:val="42F55E0F"/>
    <w:rsid w:val="42F8391A"/>
    <w:rsid w:val="43002024"/>
    <w:rsid w:val="43003384"/>
    <w:rsid w:val="430B71E6"/>
    <w:rsid w:val="43114207"/>
    <w:rsid w:val="4313140F"/>
    <w:rsid w:val="43157818"/>
    <w:rsid w:val="431A2ED0"/>
    <w:rsid w:val="4321001D"/>
    <w:rsid w:val="432C4C1D"/>
    <w:rsid w:val="433734DB"/>
    <w:rsid w:val="4337362E"/>
    <w:rsid w:val="433C0AD9"/>
    <w:rsid w:val="435C2DD4"/>
    <w:rsid w:val="435F76D4"/>
    <w:rsid w:val="43606EE8"/>
    <w:rsid w:val="43755965"/>
    <w:rsid w:val="43766D78"/>
    <w:rsid w:val="43825E8E"/>
    <w:rsid w:val="438C60C3"/>
    <w:rsid w:val="43A25C92"/>
    <w:rsid w:val="43AE46B1"/>
    <w:rsid w:val="43B435BC"/>
    <w:rsid w:val="43B67D40"/>
    <w:rsid w:val="43C90ABC"/>
    <w:rsid w:val="43D60F59"/>
    <w:rsid w:val="43D6358D"/>
    <w:rsid w:val="43D714E8"/>
    <w:rsid w:val="43D7738F"/>
    <w:rsid w:val="43E61AF4"/>
    <w:rsid w:val="43EA6FF8"/>
    <w:rsid w:val="43F24C80"/>
    <w:rsid w:val="43FA1F0F"/>
    <w:rsid w:val="440313A1"/>
    <w:rsid w:val="44083C52"/>
    <w:rsid w:val="440A342C"/>
    <w:rsid w:val="440B5E9D"/>
    <w:rsid w:val="44154F1C"/>
    <w:rsid w:val="44160887"/>
    <w:rsid w:val="441B1DA2"/>
    <w:rsid w:val="441C02A4"/>
    <w:rsid w:val="44290F04"/>
    <w:rsid w:val="442B1BAA"/>
    <w:rsid w:val="44365434"/>
    <w:rsid w:val="44387B6B"/>
    <w:rsid w:val="44396033"/>
    <w:rsid w:val="444168F4"/>
    <w:rsid w:val="444F4CC5"/>
    <w:rsid w:val="44576AEF"/>
    <w:rsid w:val="44723E90"/>
    <w:rsid w:val="448300B7"/>
    <w:rsid w:val="44905E4F"/>
    <w:rsid w:val="44946A23"/>
    <w:rsid w:val="449C324D"/>
    <w:rsid w:val="44AE2C64"/>
    <w:rsid w:val="44B17267"/>
    <w:rsid w:val="44B25954"/>
    <w:rsid w:val="44B571A3"/>
    <w:rsid w:val="44B578AF"/>
    <w:rsid w:val="44B97D0E"/>
    <w:rsid w:val="44BB5881"/>
    <w:rsid w:val="44BF3C17"/>
    <w:rsid w:val="44C2475D"/>
    <w:rsid w:val="44C4105B"/>
    <w:rsid w:val="44C52BC8"/>
    <w:rsid w:val="44C70D28"/>
    <w:rsid w:val="44D11A79"/>
    <w:rsid w:val="44E20015"/>
    <w:rsid w:val="44E43637"/>
    <w:rsid w:val="44F2491C"/>
    <w:rsid w:val="44F50EE8"/>
    <w:rsid w:val="44F64EB1"/>
    <w:rsid w:val="45057185"/>
    <w:rsid w:val="45157910"/>
    <w:rsid w:val="451B4B19"/>
    <w:rsid w:val="451B643C"/>
    <w:rsid w:val="451F1B36"/>
    <w:rsid w:val="45322F46"/>
    <w:rsid w:val="45400BC0"/>
    <w:rsid w:val="454A376F"/>
    <w:rsid w:val="455C4C80"/>
    <w:rsid w:val="45615E9E"/>
    <w:rsid w:val="45617F43"/>
    <w:rsid w:val="45647681"/>
    <w:rsid w:val="45675C27"/>
    <w:rsid w:val="4572498F"/>
    <w:rsid w:val="45846931"/>
    <w:rsid w:val="458469DB"/>
    <w:rsid w:val="45871207"/>
    <w:rsid w:val="459D3251"/>
    <w:rsid w:val="45A1725C"/>
    <w:rsid w:val="45A22ECE"/>
    <w:rsid w:val="45A34A00"/>
    <w:rsid w:val="45AD37A5"/>
    <w:rsid w:val="45C20D69"/>
    <w:rsid w:val="45C2324B"/>
    <w:rsid w:val="45D077D4"/>
    <w:rsid w:val="45DD63BF"/>
    <w:rsid w:val="45E454FB"/>
    <w:rsid w:val="45EF1E60"/>
    <w:rsid w:val="45F877F1"/>
    <w:rsid w:val="4614278F"/>
    <w:rsid w:val="46163A58"/>
    <w:rsid w:val="461C30A3"/>
    <w:rsid w:val="461F2208"/>
    <w:rsid w:val="462320A0"/>
    <w:rsid w:val="462E645E"/>
    <w:rsid w:val="46307B23"/>
    <w:rsid w:val="463416CE"/>
    <w:rsid w:val="4638223A"/>
    <w:rsid w:val="463E2F07"/>
    <w:rsid w:val="46441850"/>
    <w:rsid w:val="466E0F0B"/>
    <w:rsid w:val="4673382E"/>
    <w:rsid w:val="4675674D"/>
    <w:rsid w:val="467A72EA"/>
    <w:rsid w:val="468B3062"/>
    <w:rsid w:val="469673DB"/>
    <w:rsid w:val="469F56A5"/>
    <w:rsid w:val="46A73C5A"/>
    <w:rsid w:val="46AB4438"/>
    <w:rsid w:val="46B00E81"/>
    <w:rsid w:val="46BD2976"/>
    <w:rsid w:val="46C0204D"/>
    <w:rsid w:val="46C86EBD"/>
    <w:rsid w:val="46CF3629"/>
    <w:rsid w:val="46D20F3F"/>
    <w:rsid w:val="46DA4A29"/>
    <w:rsid w:val="46E26B7A"/>
    <w:rsid w:val="46E40C69"/>
    <w:rsid w:val="46EF1563"/>
    <w:rsid w:val="46EF6364"/>
    <w:rsid w:val="46F22FE0"/>
    <w:rsid w:val="46F574E2"/>
    <w:rsid w:val="46FE495F"/>
    <w:rsid w:val="470B3C00"/>
    <w:rsid w:val="470E7548"/>
    <w:rsid w:val="47122163"/>
    <w:rsid w:val="471911A4"/>
    <w:rsid w:val="471D64F3"/>
    <w:rsid w:val="471E3E36"/>
    <w:rsid w:val="47280FF8"/>
    <w:rsid w:val="474642EB"/>
    <w:rsid w:val="47464FC4"/>
    <w:rsid w:val="474C1532"/>
    <w:rsid w:val="475131A5"/>
    <w:rsid w:val="4751578B"/>
    <w:rsid w:val="47561544"/>
    <w:rsid w:val="476025BF"/>
    <w:rsid w:val="47667359"/>
    <w:rsid w:val="476F7EEF"/>
    <w:rsid w:val="47772819"/>
    <w:rsid w:val="477A4CA5"/>
    <w:rsid w:val="477E5C97"/>
    <w:rsid w:val="477E7524"/>
    <w:rsid w:val="47833A3E"/>
    <w:rsid w:val="4786400A"/>
    <w:rsid w:val="479A3DE3"/>
    <w:rsid w:val="47AB67B2"/>
    <w:rsid w:val="47B022D1"/>
    <w:rsid w:val="47C01F75"/>
    <w:rsid w:val="47C344FC"/>
    <w:rsid w:val="47DB202B"/>
    <w:rsid w:val="47E65C2F"/>
    <w:rsid w:val="47EB601C"/>
    <w:rsid w:val="47F664B8"/>
    <w:rsid w:val="47F76470"/>
    <w:rsid w:val="48052A48"/>
    <w:rsid w:val="48067F05"/>
    <w:rsid w:val="48082259"/>
    <w:rsid w:val="4809576B"/>
    <w:rsid w:val="481106DB"/>
    <w:rsid w:val="48170044"/>
    <w:rsid w:val="481A5198"/>
    <w:rsid w:val="48250C0B"/>
    <w:rsid w:val="4830797B"/>
    <w:rsid w:val="484A5559"/>
    <w:rsid w:val="485115E0"/>
    <w:rsid w:val="485A507F"/>
    <w:rsid w:val="485D2D38"/>
    <w:rsid w:val="486E3D48"/>
    <w:rsid w:val="48723A44"/>
    <w:rsid w:val="487E02E7"/>
    <w:rsid w:val="48993A7D"/>
    <w:rsid w:val="48A067FF"/>
    <w:rsid w:val="48A26C6C"/>
    <w:rsid w:val="48B84574"/>
    <w:rsid w:val="48C87D2A"/>
    <w:rsid w:val="48CD6635"/>
    <w:rsid w:val="48D46935"/>
    <w:rsid w:val="48E31A8E"/>
    <w:rsid w:val="48E71086"/>
    <w:rsid w:val="48F15DFA"/>
    <w:rsid w:val="4900172C"/>
    <w:rsid w:val="491032CF"/>
    <w:rsid w:val="491451B5"/>
    <w:rsid w:val="491A53A2"/>
    <w:rsid w:val="492C6E96"/>
    <w:rsid w:val="493F499D"/>
    <w:rsid w:val="494139AE"/>
    <w:rsid w:val="494A2D41"/>
    <w:rsid w:val="4961565D"/>
    <w:rsid w:val="49657721"/>
    <w:rsid w:val="496C23AF"/>
    <w:rsid w:val="49816AC8"/>
    <w:rsid w:val="49825CBE"/>
    <w:rsid w:val="498837C4"/>
    <w:rsid w:val="49A67A57"/>
    <w:rsid w:val="49A80940"/>
    <w:rsid w:val="49AD250C"/>
    <w:rsid w:val="49B839C4"/>
    <w:rsid w:val="49BB2141"/>
    <w:rsid w:val="49C5741E"/>
    <w:rsid w:val="49E50A3B"/>
    <w:rsid w:val="49F43B8C"/>
    <w:rsid w:val="4A001EB5"/>
    <w:rsid w:val="4A0D10B0"/>
    <w:rsid w:val="4A223490"/>
    <w:rsid w:val="4A280924"/>
    <w:rsid w:val="4A2B1DEA"/>
    <w:rsid w:val="4A2D0F49"/>
    <w:rsid w:val="4A3337D8"/>
    <w:rsid w:val="4A443451"/>
    <w:rsid w:val="4A483D90"/>
    <w:rsid w:val="4A497D94"/>
    <w:rsid w:val="4A5F3D43"/>
    <w:rsid w:val="4A712BA0"/>
    <w:rsid w:val="4A86569C"/>
    <w:rsid w:val="4A871B43"/>
    <w:rsid w:val="4A886A9B"/>
    <w:rsid w:val="4A9A792C"/>
    <w:rsid w:val="4AA56938"/>
    <w:rsid w:val="4AAE33D4"/>
    <w:rsid w:val="4ABB722F"/>
    <w:rsid w:val="4ABD625F"/>
    <w:rsid w:val="4AC01D67"/>
    <w:rsid w:val="4AC80764"/>
    <w:rsid w:val="4AD32626"/>
    <w:rsid w:val="4AE378B3"/>
    <w:rsid w:val="4AE97EBE"/>
    <w:rsid w:val="4AEB5D56"/>
    <w:rsid w:val="4AEE751D"/>
    <w:rsid w:val="4AF733EF"/>
    <w:rsid w:val="4B0633BA"/>
    <w:rsid w:val="4B071D1C"/>
    <w:rsid w:val="4B0829FF"/>
    <w:rsid w:val="4B1232DD"/>
    <w:rsid w:val="4B151D54"/>
    <w:rsid w:val="4B1C5BD6"/>
    <w:rsid w:val="4B2030CF"/>
    <w:rsid w:val="4B2A5E61"/>
    <w:rsid w:val="4B2B23B8"/>
    <w:rsid w:val="4B2D6D0B"/>
    <w:rsid w:val="4B551754"/>
    <w:rsid w:val="4B557FFD"/>
    <w:rsid w:val="4B5A73D8"/>
    <w:rsid w:val="4B6842EC"/>
    <w:rsid w:val="4B8B3A50"/>
    <w:rsid w:val="4B911420"/>
    <w:rsid w:val="4B914690"/>
    <w:rsid w:val="4B967ECC"/>
    <w:rsid w:val="4B9801F4"/>
    <w:rsid w:val="4BAA574F"/>
    <w:rsid w:val="4BC42D90"/>
    <w:rsid w:val="4BD70D0D"/>
    <w:rsid w:val="4BE55BB9"/>
    <w:rsid w:val="4BEE2D8A"/>
    <w:rsid w:val="4C2941CA"/>
    <w:rsid w:val="4C3979DB"/>
    <w:rsid w:val="4C3D2514"/>
    <w:rsid w:val="4C3E0FF7"/>
    <w:rsid w:val="4C4128E4"/>
    <w:rsid w:val="4C451708"/>
    <w:rsid w:val="4C512C10"/>
    <w:rsid w:val="4C642696"/>
    <w:rsid w:val="4C6F5842"/>
    <w:rsid w:val="4C753405"/>
    <w:rsid w:val="4C7F23E0"/>
    <w:rsid w:val="4C834096"/>
    <w:rsid w:val="4C88625E"/>
    <w:rsid w:val="4C8D4F49"/>
    <w:rsid w:val="4C96033B"/>
    <w:rsid w:val="4C97549D"/>
    <w:rsid w:val="4CA52FBE"/>
    <w:rsid w:val="4CAB201F"/>
    <w:rsid w:val="4CAC559A"/>
    <w:rsid w:val="4CBA7E7A"/>
    <w:rsid w:val="4CC4204E"/>
    <w:rsid w:val="4CC87435"/>
    <w:rsid w:val="4CCF2F1F"/>
    <w:rsid w:val="4CD841F0"/>
    <w:rsid w:val="4CD87782"/>
    <w:rsid w:val="4CDD1206"/>
    <w:rsid w:val="4CE161B1"/>
    <w:rsid w:val="4CF06B00"/>
    <w:rsid w:val="4CF201A6"/>
    <w:rsid w:val="4CF22CF2"/>
    <w:rsid w:val="4CF76CE2"/>
    <w:rsid w:val="4CF813F9"/>
    <w:rsid w:val="4D0C135E"/>
    <w:rsid w:val="4D16190F"/>
    <w:rsid w:val="4D1B2635"/>
    <w:rsid w:val="4D2251B3"/>
    <w:rsid w:val="4D2867E7"/>
    <w:rsid w:val="4D2A1264"/>
    <w:rsid w:val="4D463441"/>
    <w:rsid w:val="4D6837B8"/>
    <w:rsid w:val="4D6A0811"/>
    <w:rsid w:val="4D6F6F69"/>
    <w:rsid w:val="4D776DC3"/>
    <w:rsid w:val="4D877D93"/>
    <w:rsid w:val="4D9159F5"/>
    <w:rsid w:val="4D96605A"/>
    <w:rsid w:val="4D98115A"/>
    <w:rsid w:val="4DA01148"/>
    <w:rsid w:val="4DBB5995"/>
    <w:rsid w:val="4DCC1232"/>
    <w:rsid w:val="4DCD73A9"/>
    <w:rsid w:val="4DEE1281"/>
    <w:rsid w:val="4DF21DFB"/>
    <w:rsid w:val="4DFD3850"/>
    <w:rsid w:val="4E146057"/>
    <w:rsid w:val="4E1702F3"/>
    <w:rsid w:val="4E2369FD"/>
    <w:rsid w:val="4E292A42"/>
    <w:rsid w:val="4E303544"/>
    <w:rsid w:val="4E324CEA"/>
    <w:rsid w:val="4E33408C"/>
    <w:rsid w:val="4E3603A0"/>
    <w:rsid w:val="4E616840"/>
    <w:rsid w:val="4E622FBB"/>
    <w:rsid w:val="4E710658"/>
    <w:rsid w:val="4E806BE9"/>
    <w:rsid w:val="4E846458"/>
    <w:rsid w:val="4E9D4F2D"/>
    <w:rsid w:val="4EB244F5"/>
    <w:rsid w:val="4EC250AA"/>
    <w:rsid w:val="4EC43EE2"/>
    <w:rsid w:val="4EC76FC7"/>
    <w:rsid w:val="4ED64ED3"/>
    <w:rsid w:val="4EDC653A"/>
    <w:rsid w:val="4EE23ABC"/>
    <w:rsid w:val="4F0129AC"/>
    <w:rsid w:val="4F01717B"/>
    <w:rsid w:val="4F097167"/>
    <w:rsid w:val="4F0B3F97"/>
    <w:rsid w:val="4F134E5D"/>
    <w:rsid w:val="4F2563F0"/>
    <w:rsid w:val="4F2D3CC8"/>
    <w:rsid w:val="4F31020C"/>
    <w:rsid w:val="4F401FBB"/>
    <w:rsid w:val="4F4F565B"/>
    <w:rsid w:val="4F531102"/>
    <w:rsid w:val="4F576D7F"/>
    <w:rsid w:val="4F5A4BC4"/>
    <w:rsid w:val="4F5E0947"/>
    <w:rsid w:val="4F626555"/>
    <w:rsid w:val="4F710472"/>
    <w:rsid w:val="4F742A9D"/>
    <w:rsid w:val="4F7933F9"/>
    <w:rsid w:val="4F7A2231"/>
    <w:rsid w:val="4F81188C"/>
    <w:rsid w:val="4F8144A4"/>
    <w:rsid w:val="4F872A91"/>
    <w:rsid w:val="4F8731AB"/>
    <w:rsid w:val="4F8F448F"/>
    <w:rsid w:val="4F903087"/>
    <w:rsid w:val="4F945648"/>
    <w:rsid w:val="4FA92862"/>
    <w:rsid w:val="4FAA03F9"/>
    <w:rsid w:val="4FAD3702"/>
    <w:rsid w:val="4FC6748D"/>
    <w:rsid w:val="4FD14464"/>
    <w:rsid w:val="4FE20BB5"/>
    <w:rsid w:val="4FE2746A"/>
    <w:rsid w:val="4FFA7287"/>
    <w:rsid w:val="500C2A64"/>
    <w:rsid w:val="501C392B"/>
    <w:rsid w:val="501F0D0A"/>
    <w:rsid w:val="502C0082"/>
    <w:rsid w:val="503839AD"/>
    <w:rsid w:val="503B7294"/>
    <w:rsid w:val="50564035"/>
    <w:rsid w:val="50577850"/>
    <w:rsid w:val="509A6650"/>
    <w:rsid w:val="50B14CA7"/>
    <w:rsid w:val="50B42C92"/>
    <w:rsid w:val="50BB0628"/>
    <w:rsid w:val="50C37C6B"/>
    <w:rsid w:val="50C46433"/>
    <w:rsid w:val="50C67426"/>
    <w:rsid w:val="50CF5689"/>
    <w:rsid w:val="50D13094"/>
    <w:rsid w:val="50F04F61"/>
    <w:rsid w:val="51031D7E"/>
    <w:rsid w:val="510D2056"/>
    <w:rsid w:val="51161F0E"/>
    <w:rsid w:val="5118355B"/>
    <w:rsid w:val="512A08D6"/>
    <w:rsid w:val="512B081D"/>
    <w:rsid w:val="512B4746"/>
    <w:rsid w:val="51465836"/>
    <w:rsid w:val="5150314F"/>
    <w:rsid w:val="51507036"/>
    <w:rsid w:val="51526357"/>
    <w:rsid w:val="51533CC7"/>
    <w:rsid w:val="515F7EA6"/>
    <w:rsid w:val="516164B6"/>
    <w:rsid w:val="516372E4"/>
    <w:rsid w:val="516414B3"/>
    <w:rsid w:val="517003D2"/>
    <w:rsid w:val="51732F0B"/>
    <w:rsid w:val="51887C28"/>
    <w:rsid w:val="519705C8"/>
    <w:rsid w:val="51970A97"/>
    <w:rsid w:val="519B3A9C"/>
    <w:rsid w:val="51AA57C5"/>
    <w:rsid w:val="51B33439"/>
    <w:rsid w:val="51B3391D"/>
    <w:rsid w:val="51B476AF"/>
    <w:rsid w:val="51BF3B7F"/>
    <w:rsid w:val="51CB7231"/>
    <w:rsid w:val="51DE6A73"/>
    <w:rsid w:val="51E211DD"/>
    <w:rsid w:val="51F326E7"/>
    <w:rsid w:val="51F6344F"/>
    <w:rsid w:val="5203452C"/>
    <w:rsid w:val="521758FB"/>
    <w:rsid w:val="521956B4"/>
    <w:rsid w:val="522A25C7"/>
    <w:rsid w:val="52306F10"/>
    <w:rsid w:val="523741D4"/>
    <w:rsid w:val="523924F1"/>
    <w:rsid w:val="52463294"/>
    <w:rsid w:val="52473222"/>
    <w:rsid w:val="524C1ED0"/>
    <w:rsid w:val="524E3C68"/>
    <w:rsid w:val="5252693E"/>
    <w:rsid w:val="525B21B3"/>
    <w:rsid w:val="5288723F"/>
    <w:rsid w:val="528928B0"/>
    <w:rsid w:val="529D62AB"/>
    <w:rsid w:val="52A43268"/>
    <w:rsid w:val="52A764C0"/>
    <w:rsid w:val="52AF691C"/>
    <w:rsid w:val="52C24C7A"/>
    <w:rsid w:val="52C716E5"/>
    <w:rsid w:val="52C73CB6"/>
    <w:rsid w:val="52CF5BD6"/>
    <w:rsid w:val="52D45422"/>
    <w:rsid w:val="52DA7FE9"/>
    <w:rsid w:val="52DB6BD7"/>
    <w:rsid w:val="52E02DB1"/>
    <w:rsid w:val="52E15A71"/>
    <w:rsid w:val="52E64FBD"/>
    <w:rsid w:val="52ED5A18"/>
    <w:rsid w:val="530C65D4"/>
    <w:rsid w:val="531D31DE"/>
    <w:rsid w:val="532049B3"/>
    <w:rsid w:val="5322043D"/>
    <w:rsid w:val="532448ED"/>
    <w:rsid w:val="53267816"/>
    <w:rsid w:val="5328016C"/>
    <w:rsid w:val="5328483A"/>
    <w:rsid w:val="532D0EE3"/>
    <w:rsid w:val="5335299E"/>
    <w:rsid w:val="53361AE6"/>
    <w:rsid w:val="533C018A"/>
    <w:rsid w:val="534578C9"/>
    <w:rsid w:val="5347639A"/>
    <w:rsid w:val="53484122"/>
    <w:rsid w:val="534E13AE"/>
    <w:rsid w:val="5368555C"/>
    <w:rsid w:val="537629B5"/>
    <w:rsid w:val="53784CAC"/>
    <w:rsid w:val="537B6AB8"/>
    <w:rsid w:val="53807D7E"/>
    <w:rsid w:val="538556C1"/>
    <w:rsid w:val="53866318"/>
    <w:rsid w:val="539D07D4"/>
    <w:rsid w:val="53A2157C"/>
    <w:rsid w:val="53A7222E"/>
    <w:rsid w:val="53A96CE0"/>
    <w:rsid w:val="53AE2C43"/>
    <w:rsid w:val="53C548B5"/>
    <w:rsid w:val="53C87335"/>
    <w:rsid w:val="53D25C65"/>
    <w:rsid w:val="53DE3597"/>
    <w:rsid w:val="53EF6E85"/>
    <w:rsid w:val="53F050F7"/>
    <w:rsid w:val="53FB5236"/>
    <w:rsid w:val="54026475"/>
    <w:rsid w:val="540758E7"/>
    <w:rsid w:val="540D2DB1"/>
    <w:rsid w:val="5416734F"/>
    <w:rsid w:val="541D42DA"/>
    <w:rsid w:val="54265DCC"/>
    <w:rsid w:val="543F060F"/>
    <w:rsid w:val="54516A6D"/>
    <w:rsid w:val="54564BA3"/>
    <w:rsid w:val="545A23E4"/>
    <w:rsid w:val="545D2A76"/>
    <w:rsid w:val="547A60B3"/>
    <w:rsid w:val="547C69F2"/>
    <w:rsid w:val="54830EBC"/>
    <w:rsid w:val="548352CB"/>
    <w:rsid w:val="548B79F3"/>
    <w:rsid w:val="54900F96"/>
    <w:rsid w:val="54990495"/>
    <w:rsid w:val="549D3984"/>
    <w:rsid w:val="54A13644"/>
    <w:rsid w:val="54AE498A"/>
    <w:rsid w:val="54C94C70"/>
    <w:rsid w:val="54D509EC"/>
    <w:rsid w:val="54D73DC0"/>
    <w:rsid w:val="54D75123"/>
    <w:rsid w:val="54EA6BFC"/>
    <w:rsid w:val="550443D4"/>
    <w:rsid w:val="55093E22"/>
    <w:rsid w:val="55235CE9"/>
    <w:rsid w:val="55267007"/>
    <w:rsid w:val="552D16A7"/>
    <w:rsid w:val="553266E7"/>
    <w:rsid w:val="553413DD"/>
    <w:rsid w:val="5534277C"/>
    <w:rsid w:val="5535009D"/>
    <w:rsid w:val="55367F4D"/>
    <w:rsid w:val="553A13A9"/>
    <w:rsid w:val="554241C0"/>
    <w:rsid w:val="55440B0E"/>
    <w:rsid w:val="55494A31"/>
    <w:rsid w:val="554B1F27"/>
    <w:rsid w:val="554F089E"/>
    <w:rsid w:val="55730BCA"/>
    <w:rsid w:val="55794F8B"/>
    <w:rsid w:val="557B4C8B"/>
    <w:rsid w:val="558A5F58"/>
    <w:rsid w:val="558D782E"/>
    <w:rsid w:val="558F42FA"/>
    <w:rsid w:val="55951C70"/>
    <w:rsid w:val="55AA4E55"/>
    <w:rsid w:val="55BB4B52"/>
    <w:rsid w:val="55BD21C4"/>
    <w:rsid w:val="55BD7FF4"/>
    <w:rsid w:val="55C41138"/>
    <w:rsid w:val="55CB1CAC"/>
    <w:rsid w:val="55D11067"/>
    <w:rsid w:val="55D15F89"/>
    <w:rsid w:val="55DA7EE3"/>
    <w:rsid w:val="55DF0733"/>
    <w:rsid w:val="55E23F12"/>
    <w:rsid w:val="55EA6D1D"/>
    <w:rsid w:val="55EC6FF4"/>
    <w:rsid w:val="55EE45E5"/>
    <w:rsid w:val="560E662A"/>
    <w:rsid w:val="561C497D"/>
    <w:rsid w:val="562026C7"/>
    <w:rsid w:val="56211BC6"/>
    <w:rsid w:val="562E27BC"/>
    <w:rsid w:val="56411DE1"/>
    <w:rsid w:val="56436541"/>
    <w:rsid w:val="56597936"/>
    <w:rsid w:val="565A3745"/>
    <w:rsid w:val="565A7859"/>
    <w:rsid w:val="5664519E"/>
    <w:rsid w:val="56666989"/>
    <w:rsid w:val="56674043"/>
    <w:rsid w:val="56877E83"/>
    <w:rsid w:val="56890707"/>
    <w:rsid w:val="5694199B"/>
    <w:rsid w:val="56B50793"/>
    <w:rsid w:val="56D87655"/>
    <w:rsid w:val="56DC7D13"/>
    <w:rsid w:val="56DD7F29"/>
    <w:rsid w:val="56DF393F"/>
    <w:rsid w:val="56EF6866"/>
    <w:rsid w:val="56F267E1"/>
    <w:rsid w:val="56F54041"/>
    <w:rsid w:val="56FE4F4C"/>
    <w:rsid w:val="57036935"/>
    <w:rsid w:val="571145A9"/>
    <w:rsid w:val="571324AB"/>
    <w:rsid w:val="571859CD"/>
    <w:rsid w:val="571E6EC9"/>
    <w:rsid w:val="57211E57"/>
    <w:rsid w:val="57252CA4"/>
    <w:rsid w:val="57271B76"/>
    <w:rsid w:val="57290486"/>
    <w:rsid w:val="573F501B"/>
    <w:rsid w:val="574056CA"/>
    <w:rsid w:val="574133DD"/>
    <w:rsid w:val="57495B53"/>
    <w:rsid w:val="57555665"/>
    <w:rsid w:val="575F3DA0"/>
    <w:rsid w:val="57712C64"/>
    <w:rsid w:val="57741E6F"/>
    <w:rsid w:val="577838C7"/>
    <w:rsid w:val="577A51D7"/>
    <w:rsid w:val="578E0E4C"/>
    <w:rsid w:val="5798597C"/>
    <w:rsid w:val="579A4B3E"/>
    <w:rsid w:val="57A13973"/>
    <w:rsid w:val="57AB1756"/>
    <w:rsid w:val="57BA40E0"/>
    <w:rsid w:val="57C05330"/>
    <w:rsid w:val="57C12F93"/>
    <w:rsid w:val="57D450CA"/>
    <w:rsid w:val="57E27EE1"/>
    <w:rsid w:val="57E46B48"/>
    <w:rsid w:val="57F86A47"/>
    <w:rsid w:val="57FA2D1D"/>
    <w:rsid w:val="5801289D"/>
    <w:rsid w:val="58033F83"/>
    <w:rsid w:val="58034FDF"/>
    <w:rsid w:val="58051F1B"/>
    <w:rsid w:val="58131876"/>
    <w:rsid w:val="581669AF"/>
    <w:rsid w:val="582825BC"/>
    <w:rsid w:val="582A0100"/>
    <w:rsid w:val="582A6F6D"/>
    <w:rsid w:val="58461CAA"/>
    <w:rsid w:val="5846712E"/>
    <w:rsid w:val="584E4B11"/>
    <w:rsid w:val="58572E7D"/>
    <w:rsid w:val="585A5186"/>
    <w:rsid w:val="58687B2D"/>
    <w:rsid w:val="586C05B7"/>
    <w:rsid w:val="587B178F"/>
    <w:rsid w:val="587B333A"/>
    <w:rsid w:val="587F5229"/>
    <w:rsid w:val="58872DB5"/>
    <w:rsid w:val="58892354"/>
    <w:rsid w:val="588E3958"/>
    <w:rsid w:val="589236BD"/>
    <w:rsid w:val="58957BD9"/>
    <w:rsid w:val="589666FC"/>
    <w:rsid w:val="58A03185"/>
    <w:rsid w:val="58A66184"/>
    <w:rsid w:val="58A74E2C"/>
    <w:rsid w:val="58AD0CEA"/>
    <w:rsid w:val="58B50A9E"/>
    <w:rsid w:val="58C213D0"/>
    <w:rsid w:val="58C66A99"/>
    <w:rsid w:val="58CA2633"/>
    <w:rsid w:val="58D108AB"/>
    <w:rsid w:val="58F11275"/>
    <w:rsid w:val="58F14B54"/>
    <w:rsid w:val="58F8323F"/>
    <w:rsid w:val="58F96100"/>
    <w:rsid w:val="58FF3938"/>
    <w:rsid w:val="59010103"/>
    <w:rsid w:val="590848BC"/>
    <w:rsid w:val="5917423E"/>
    <w:rsid w:val="591A407B"/>
    <w:rsid w:val="594F2AE6"/>
    <w:rsid w:val="59523F34"/>
    <w:rsid w:val="59565A07"/>
    <w:rsid w:val="596A1652"/>
    <w:rsid w:val="59754192"/>
    <w:rsid w:val="59826013"/>
    <w:rsid w:val="599312D8"/>
    <w:rsid w:val="59A83A62"/>
    <w:rsid w:val="59AE6DF4"/>
    <w:rsid w:val="59AF2D7A"/>
    <w:rsid w:val="59BD41FF"/>
    <w:rsid w:val="59C62A60"/>
    <w:rsid w:val="59C761F8"/>
    <w:rsid w:val="59CF237D"/>
    <w:rsid w:val="59CF35AC"/>
    <w:rsid w:val="59D66FEC"/>
    <w:rsid w:val="59D71098"/>
    <w:rsid w:val="59D93084"/>
    <w:rsid w:val="59DF4667"/>
    <w:rsid w:val="59E268FB"/>
    <w:rsid w:val="59E539F6"/>
    <w:rsid w:val="5A033A0A"/>
    <w:rsid w:val="5A055252"/>
    <w:rsid w:val="5A082B87"/>
    <w:rsid w:val="5A0C31B3"/>
    <w:rsid w:val="5A0D6A16"/>
    <w:rsid w:val="5A2B68D2"/>
    <w:rsid w:val="5A2C141A"/>
    <w:rsid w:val="5A2F6ABD"/>
    <w:rsid w:val="5A415650"/>
    <w:rsid w:val="5A5105C3"/>
    <w:rsid w:val="5A5925FE"/>
    <w:rsid w:val="5A5A54FE"/>
    <w:rsid w:val="5A70416F"/>
    <w:rsid w:val="5A751708"/>
    <w:rsid w:val="5A76708B"/>
    <w:rsid w:val="5A8654CC"/>
    <w:rsid w:val="5A8D164F"/>
    <w:rsid w:val="5AA8046E"/>
    <w:rsid w:val="5AAD6717"/>
    <w:rsid w:val="5AB032EE"/>
    <w:rsid w:val="5AC13BE8"/>
    <w:rsid w:val="5B006684"/>
    <w:rsid w:val="5B0B15C9"/>
    <w:rsid w:val="5B0C78F5"/>
    <w:rsid w:val="5B0E4F21"/>
    <w:rsid w:val="5B1523FA"/>
    <w:rsid w:val="5B2D08E4"/>
    <w:rsid w:val="5B2E1668"/>
    <w:rsid w:val="5B37123E"/>
    <w:rsid w:val="5B39471A"/>
    <w:rsid w:val="5B451FAC"/>
    <w:rsid w:val="5B500A59"/>
    <w:rsid w:val="5B506AC3"/>
    <w:rsid w:val="5B526958"/>
    <w:rsid w:val="5B536466"/>
    <w:rsid w:val="5B5E7C4C"/>
    <w:rsid w:val="5B6305F1"/>
    <w:rsid w:val="5B68723A"/>
    <w:rsid w:val="5B6E2CE2"/>
    <w:rsid w:val="5B743189"/>
    <w:rsid w:val="5B84328E"/>
    <w:rsid w:val="5B8D7DE4"/>
    <w:rsid w:val="5B930D6A"/>
    <w:rsid w:val="5B941671"/>
    <w:rsid w:val="5B957C9A"/>
    <w:rsid w:val="5B971C04"/>
    <w:rsid w:val="5BA36A06"/>
    <w:rsid w:val="5BA8773F"/>
    <w:rsid w:val="5BA93B43"/>
    <w:rsid w:val="5BB67C27"/>
    <w:rsid w:val="5BB97332"/>
    <w:rsid w:val="5BBC6476"/>
    <w:rsid w:val="5BCF72D3"/>
    <w:rsid w:val="5BD06812"/>
    <w:rsid w:val="5BD24314"/>
    <w:rsid w:val="5BD734B1"/>
    <w:rsid w:val="5BEA796C"/>
    <w:rsid w:val="5BF12BF0"/>
    <w:rsid w:val="5BF25CF3"/>
    <w:rsid w:val="5BF96A75"/>
    <w:rsid w:val="5C0C6577"/>
    <w:rsid w:val="5C1C4A54"/>
    <w:rsid w:val="5C1D6C33"/>
    <w:rsid w:val="5C211073"/>
    <w:rsid w:val="5C284801"/>
    <w:rsid w:val="5C2F7B0C"/>
    <w:rsid w:val="5C305DF7"/>
    <w:rsid w:val="5C331AF1"/>
    <w:rsid w:val="5C3A1AFB"/>
    <w:rsid w:val="5C3D01F5"/>
    <w:rsid w:val="5C3D2513"/>
    <w:rsid w:val="5C3E3F1B"/>
    <w:rsid w:val="5C4E4EC4"/>
    <w:rsid w:val="5C5F64AB"/>
    <w:rsid w:val="5C69733D"/>
    <w:rsid w:val="5C74658F"/>
    <w:rsid w:val="5C7933F4"/>
    <w:rsid w:val="5C8C7C44"/>
    <w:rsid w:val="5C987128"/>
    <w:rsid w:val="5C9B3B66"/>
    <w:rsid w:val="5CAB4B60"/>
    <w:rsid w:val="5CB54633"/>
    <w:rsid w:val="5CB6039E"/>
    <w:rsid w:val="5CBF06B9"/>
    <w:rsid w:val="5CC10696"/>
    <w:rsid w:val="5CC724C1"/>
    <w:rsid w:val="5CCC2C10"/>
    <w:rsid w:val="5CDA79EE"/>
    <w:rsid w:val="5CDD1115"/>
    <w:rsid w:val="5CE96A5A"/>
    <w:rsid w:val="5CE97062"/>
    <w:rsid w:val="5CF30676"/>
    <w:rsid w:val="5CFA66B6"/>
    <w:rsid w:val="5D041DC0"/>
    <w:rsid w:val="5D053C9B"/>
    <w:rsid w:val="5D11373C"/>
    <w:rsid w:val="5D155469"/>
    <w:rsid w:val="5D1B79E4"/>
    <w:rsid w:val="5D3210B9"/>
    <w:rsid w:val="5D346E0B"/>
    <w:rsid w:val="5D3953FB"/>
    <w:rsid w:val="5D49196D"/>
    <w:rsid w:val="5D5929B6"/>
    <w:rsid w:val="5D604556"/>
    <w:rsid w:val="5D6A1E8D"/>
    <w:rsid w:val="5D6F2E3B"/>
    <w:rsid w:val="5D80134B"/>
    <w:rsid w:val="5D901E98"/>
    <w:rsid w:val="5DA03427"/>
    <w:rsid w:val="5DA12B26"/>
    <w:rsid w:val="5DB43190"/>
    <w:rsid w:val="5DD67321"/>
    <w:rsid w:val="5DF242AA"/>
    <w:rsid w:val="5DF90388"/>
    <w:rsid w:val="5E0914A4"/>
    <w:rsid w:val="5E325F47"/>
    <w:rsid w:val="5E3C6C0B"/>
    <w:rsid w:val="5E3F4424"/>
    <w:rsid w:val="5E433908"/>
    <w:rsid w:val="5E504848"/>
    <w:rsid w:val="5E596E47"/>
    <w:rsid w:val="5E5B1BBA"/>
    <w:rsid w:val="5E640B4C"/>
    <w:rsid w:val="5E7E794E"/>
    <w:rsid w:val="5E8421F4"/>
    <w:rsid w:val="5E857C28"/>
    <w:rsid w:val="5E943315"/>
    <w:rsid w:val="5E99403E"/>
    <w:rsid w:val="5EB5647F"/>
    <w:rsid w:val="5EBD376C"/>
    <w:rsid w:val="5ECB7BF2"/>
    <w:rsid w:val="5EF24373"/>
    <w:rsid w:val="5F123402"/>
    <w:rsid w:val="5F15489F"/>
    <w:rsid w:val="5F160E8A"/>
    <w:rsid w:val="5F1B18E3"/>
    <w:rsid w:val="5F1B6750"/>
    <w:rsid w:val="5F2E502C"/>
    <w:rsid w:val="5F3B04C3"/>
    <w:rsid w:val="5F3F41A6"/>
    <w:rsid w:val="5F503E76"/>
    <w:rsid w:val="5F5D633D"/>
    <w:rsid w:val="5F5F2A5D"/>
    <w:rsid w:val="5F6A70E7"/>
    <w:rsid w:val="5F7413ED"/>
    <w:rsid w:val="5F74277E"/>
    <w:rsid w:val="5F780810"/>
    <w:rsid w:val="5F7A5CD9"/>
    <w:rsid w:val="5F817E11"/>
    <w:rsid w:val="5F8B1A8D"/>
    <w:rsid w:val="5F957C64"/>
    <w:rsid w:val="5F9E1BE7"/>
    <w:rsid w:val="5FA76A91"/>
    <w:rsid w:val="5FB527E3"/>
    <w:rsid w:val="5FC8352F"/>
    <w:rsid w:val="5FCE245F"/>
    <w:rsid w:val="5FD32219"/>
    <w:rsid w:val="5FDC1B9B"/>
    <w:rsid w:val="5FE35BEC"/>
    <w:rsid w:val="5FF74A8C"/>
    <w:rsid w:val="5FFB1252"/>
    <w:rsid w:val="5FFD0D26"/>
    <w:rsid w:val="600F14C7"/>
    <w:rsid w:val="60130301"/>
    <w:rsid w:val="601354E9"/>
    <w:rsid w:val="603043EF"/>
    <w:rsid w:val="60434231"/>
    <w:rsid w:val="604D59E9"/>
    <w:rsid w:val="6053446B"/>
    <w:rsid w:val="60660A73"/>
    <w:rsid w:val="6081097B"/>
    <w:rsid w:val="60830074"/>
    <w:rsid w:val="60870B21"/>
    <w:rsid w:val="60881979"/>
    <w:rsid w:val="6095223F"/>
    <w:rsid w:val="60972537"/>
    <w:rsid w:val="609B0D13"/>
    <w:rsid w:val="60A869EE"/>
    <w:rsid w:val="60AC0C65"/>
    <w:rsid w:val="60C9271D"/>
    <w:rsid w:val="60D33850"/>
    <w:rsid w:val="60DD07BF"/>
    <w:rsid w:val="60E9103E"/>
    <w:rsid w:val="610526AE"/>
    <w:rsid w:val="610C1445"/>
    <w:rsid w:val="611E245A"/>
    <w:rsid w:val="61262679"/>
    <w:rsid w:val="61545B6D"/>
    <w:rsid w:val="6163412A"/>
    <w:rsid w:val="616C773E"/>
    <w:rsid w:val="6175587B"/>
    <w:rsid w:val="61763288"/>
    <w:rsid w:val="61835344"/>
    <w:rsid w:val="61981920"/>
    <w:rsid w:val="61A335E1"/>
    <w:rsid w:val="61A359FF"/>
    <w:rsid w:val="61A7500F"/>
    <w:rsid w:val="61B63461"/>
    <w:rsid w:val="61BD00F1"/>
    <w:rsid w:val="61C02FF5"/>
    <w:rsid w:val="61D50D4A"/>
    <w:rsid w:val="61D55291"/>
    <w:rsid w:val="61DB6C55"/>
    <w:rsid w:val="61EE19CC"/>
    <w:rsid w:val="61F354C2"/>
    <w:rsid w:val="61FB4D41"/>
    <w:rsid w:val="62096635"/>
    <w:rsid w:val="620E5D8A"/>
    <w:rsid w:val="62125083"/>
    <w:rsid w:val="62262E7A"/>
    <w:rsid w:val="6231003C"/>
    <w:rsid w:val="62366488"/>
    <w:rsid w:val="62373BB8"/>
    <w:rsid w:val="62376C34"/>
    <w:rsid w:val="623B63B7"/>
    <w:rsid w:val="623F4920"/>
    <w:rsid w:val="6245339A"/>
    <w:rsid w:val="624A1B49"/>
    <w:rsid w:val="624E45D8"/>
    <w:rsid w:val="6250617C"/>
    <w:rsid w:val="62520DCA"/>
    <w:rsid w:val="62666F47"/>
    <w:rsid w:val="62690F67"/>
    <w:rsid w:val="627A370F"/>
    <w:rsid w:val="628962EC"/>
    <w:rsid w:val="62936A51"/>
    <w:rsid w:val="62990512"/>
    <w:rsid w:val="62B25649"/>
    <w:rsid w:val="62BC6E00"/>
    <w:rsid w:val="62C25140"/>
    <w:rsid w:val="62C56FE5"/>
    <w:rsid w:val="62C7240E"/>
    <w:rsid w:val="62DE407B"/>
    <w:rsid w:val="62E17F7D"/>
    <w:rsid w:val="62EA423D"/>
    <w:rsid w:val="630031BE"/>
    <w:rsid w:val="630820B5"/>
    <w:rsid w:val="630E78F0"/>
    <w:rsid w:val="63103FC7"/>
    <w:rsid w:val="63160CAE"/>
    <w:rsid w:val="631652DA"/>
    <w:rsid w:val="631659CF"/>
    <w:rsid w:val="631D3111"/>
    <w:rsid w:val="63204A36"/>
    <w:rsid w:val="63250A4F"/>
    <w:rsid w:val="632E1C39"/>
    <w:rsid w:val="635322C2"/>
    <w:rsid w:val="635E2E6B"/>
    <w:rsid w:val="6361690C"/>
    <w:rsid w:val="636B1005"/>
    <w:rsid w:val="63733461"/>
    <w:rsid w:val="637E3BE7"/>
    <w:rsid w:val="63850E8E"/>
    <w:rsid w:val="638C4CDE"/>
    <w:rsid w:val="63905FCF"/>
    <w:rsid w:val="639D1372"/>
    <w:rsid w:val="639E7C73"/>
    <w:rsid w:val="63A20961"/>
    <w:rsid w:val="63A20A78"/>
    <w:rsid w:val="63A853FB"/>
    <w:rsid w:val="63A873BF"/>
    <w:rsid w:val="63C03C2F"/>
    <w:rsid w:val="63C75B92"/>
    <w:rsid w:val="63CA29B9"/>
    <w:rsid w:val="63D3253C"/>
    <w:rsid w:val="63F60575"/>
    <w:rsid w:val="63F97961"/>
    <w:rsid w:val="63FC36B6"/>
    <w:rsid w:val="640E3524"/>
    <w:rsid w:val="640F7FA3"/>
    <w:rsid w:val="64102D47"/>
    <w:rsid w:val="64280937"/>
    <w:rsid w:val="64294638"/>
    <w:rsid w:val="642F435C"/>
    <w:rsid w:val="64307255"/>
    <w:rsid w:val="64410116"/>
    <w:rsid w:val="64412FC5"/>
    <w:rsid w:val="64486C7F"/>
    <w:rsid w:val="64530405"/>
    <w:rsid w:val="6457497B"/>
    <w:rsid w:val="6475495F"/>
    <w:rsid w:val="64885AA8"/>
    <w:rsid w:val="64A37D80"/>
    <w:rsid w:val="64B5415C"/>
    <w:rsid w:val="64B73716"/>
    <w:rsid w:val="64BD7A01"/>
    <w:rsid w:val="64C07244"/>
    <w:rsid w:val="64C733BD"/>
    <w:rsid w:val="64C97B3D"/>
    <w:rsid w:val="64CC31B8"/>
    <w:rsid w:val="64CD75B9"/>
    <w:rsid w:val="64D85F5A"/>
    <w:rsid w:val="64DC4AC2"/>
    <w:rsid w:val="64EC6C69"/>
    <w:rsid w:val="64EE07A4"/>
    <w:rsid w:val="64F032A0"/>
    <w:rsid w:val="64FD759D"/>
    <w:rsid w:val="65041A55"/>
    <w:rsid w:val="65096401"/>
    <w:rsid w:val="65122976"/>
    <w:rsid w:val="651F1D9A"/>
    <w:rsid w:val="6528351F"/>
    <w:rsid w:val="6532421A"/>
    <w:rsid w:val="65327258"/>
    <w:rsid w:val="653F00AD"/>
    <w:rsid w:val="654B1DF1"/>
    <w:rsid w:val="65544D25"/>
    <w:rsid w:val="6566344B"/>
    <w:rsid w:val="656A573C"/>
    <w:rsid w:val="65763127"/>
    <w:rsid w:val="657C6579"/>
    <w:rsid w:val="65886A1A"/>
    <w:rsid w:val="65905186"/>
    <w:rsid w:val="65937E61"/>
    <w:rsid w:val="659761CA"/>
    <w:rsid w:val="659E6DB8"/>
    <w:rsid w:val="65A35E61"/>
    <w:rsid w:val="65A62DB8"/>
    <w:rsid w:val="65AB0648"/>
    <w:rsid w:val="65B06EA7"/>
    <w:rsid w:val="65B12C47"/>
    <w:rsid w:val="65BB367F"/>
    <w:rsid w:val="65BB456E"/>
    <w:rsid w:val="65BD0945"/>
    <w:rsid w:val="65CA48D5"/>
    <w:rsid w:val="65CC4699"/>
    <w:rsid w:val="65DA1825"/>
    <w:rsid w:val="65E55DC7"/>
    <w:rsid w:val="65F55180"/>
    <w:rsid w:val="65FF17BA"/>
    <w:rsid w:val="660518AD"/>
    <w:rsid w:val="662E458E"/>
    <w:rsid w:val="66332E9E"/>
    <w:rsid w:val="666B46E5"/>
    <w:rsid w:val="66757541"/>
    <w:rsid w:val="66784164"/>
    <w:rsid w:val="66843C27"/>
    <w:rsid w:val="668702F8"/>
    <w:rsid w:val="668A358B"/>
    <w:rsid w:val="66986C4D"/>
    <w:rsid w:val="669F7AEB"/>
    <w:rsid w:val="66A22294"/>
    <w:rsid w:val="66B167D9"/>
    <w:rsid w:val="66B718F6"/>
    <w:rsid w:val="66BE5E63"/>
    <w:rsid w:val="66C6028C"/>
    <w:rsid w:val="66F35B25"/>
    <w:rsid w:val="66FD34E6"/>
    <w:rsid w:val="66FE30D6"/>
    <w:rsid w:val="67087440"/>
    <w:rsid w:val="670B02A7"/>
    <w:rsid w:val="6710077F"/>
    <w:rsid w:val="671B2EF2"/>
    <w:rsid w:val="671E6E94"/>
    <w:rsid w:val="6732010A"/>
    <w:rsid w:val="67406F41"/>
    <w:rsid w:val="67491334"/>
    <w:rsid w:val="675B6F05"/>
    <w:rsid w:val="675F10E8"/>
    <w:rsid w:val="676C01EA"/>
    <w:rsid w:val="67721F8C"/>
    <w:rsid w:val="677A3AA5"/>
    <w:rsid w:val="677C0BF7"/>
    <w:rsid w:val="677D2510"/>
    <w:rsid w:val="677E2968"/>
    <w:rsid w:val="679E7A1F"/>
    <w:rsid w:val="67AF353A"/>
    <w:rsid w:val="67AF466A"/>
    <w:rsid w:val="67B36D91"/>
    <w:rsid w:val="67CC34D2"/>
    <w:rsid w:val="67CD4770"/>
    <w:rsid w:val="67CE0EA2"/>
    <w:rsid w:val="67CE5CB3"/>
    <w:rsid w:val="67DF5131"/>
    <w:rsid w:val="67E0527D"/>
    <w:rsid w:val="67E31422"/>
    <w:rsid w:val="67E762FE"/>
    <w:rsid w:val="67EA4D75"/>
    <w:rsid w:val="67ED06C7"/>
    <w:rsid w:val="67F8136D"/>
    <w:rsid w:val="680B3317"/>
    <w:rsid w:val="681307AD"/>
    <w:rsid w:val="682C3322"/>
    <w:rsid w:val="684529C8"/>
    <w:rsid w:val="68570DC2"/>
    <w:rsid w:val="68654E87"/>
    <w:rsid w:val="6868422B"/>
    <w:rsid w:val="68714DA6"/>
    <w:rsid w:val="68847A53"/>
    <w:rsid w:val="68933621"/>
    <w:rsid w:val="689614C6"/>
    <w:rsid w:val="68A864AF"/>
    <w:rsid w:val="68CA6804"/>
    <w:rsid w:val="68F65828"/>
    <w:rsid w:val="68FB2AD3"/>
    <w:rsid w:val="690220BD"/>
    <w:rsid w:val="69030DDF"/>
    <w:rsid w:val="690D50EE"/>
    <w:rsid w:val="690F05AB"/>
    <w:rsid w:val="6912744C"/>
    <w:rsid w:val="69187AE4"/>
    <w:rsid w:val="691B499B"/>
    <w:rsid w:val="691F5EA8"/>
    <w:rsid w:val="69273460"/>
    <w:rsid w:val="693144B4"/>
    <w:rsid w:val="69336BFC"/>
    <w:rsid w:val="6939372F"/>
    <w:rsid w:val="693D697E"/>
    <w:rsid w:val="694078E4"/>
    <w:rsid w:val="694F15B3"/>
    <w:rsid w:val="695276CE"/>
    <w:rsid w:val="69566EEA"/>
    <w:rsid w:val="69611825"/>
    <w:rsid w:val="696E6A02"/>
    <w:rsid w:val="69797C2C"/>
    <w:rsid w:val="69820EE7"/>
    <w:rsid w:val="69823C91"/>
    <w:rsid w:val="69826BA8"/>
    <w:rsid w:val="698A1E75"/>
    <w:rsid w:val="6998191E"/>
    <w:rsid w:val="699D3999"/>
    <w:rsid w:val="699F6DC2"/>
    <w:rsid w:val="69A21317"/>
    <w:rsid w:val="69B22D4F"/>
    <w:rsid w:val="69B3536F"/>
    <w:rsid w:val="69BB0121"/>
    <w:rsid w:val="69BF1493"/>
    <w:rsid w:val="69C5778C"/>
    <w:rsid w:val="69C953F4"/>
    <w:rsid w:val="69D100FE"/>
    <w:rsid w:val="69D15066"/>
    <w:rsid w:val="69E55D04"/>
    <w:rsid w:val="69E71CBB"/>
    <w:rsid w:val="69F914F6"/>
    <w:rsid w:val="6A07169A"/>
    <w:rsid w:val="6A17577E"/>
    <w:rsid w:val="6A187CA9"/>
    <w:rsid w:val="6A1904ED"/>
    <w:rsid w:val="6A3664DF"/>
    <w:rsid w:val="6A3C37F1"/>
    <w:rsid w:val="6A4E63D2"/>
    <w:rsid w:val="6A5B4180"/>
    <w:rsid w:val="6A5C7F7B"/>
    <w:rsid w:val="6A5F597B"/>
    <w:rsid w:val="6A667425"/>
    <w:rsid w:val="6A697EEA"/>
    <w:rsid w:val="6A72023C"/>
    <w:rsid w:val="6A733C91"/>
    <w:rsid w:val="6A810F76"/>
    <w:rsid w:val="6A835F76"/>
    <w:rsid w:val="6A892BBB"/>
    <w:rsid w:val="6A934155"/>
    <w:rsid w:val="6A951B62"/>
    <w:rsid w:val="6A977D6C"/>
    <w:rsid w:val="6A981DCD"/>
    <w:rsid w:val="6AB71A6D"/>
    <w:rsid w:val="6ABE3C82"/>
    <w:rsid w:val="6AC454B9"/>
    <w:rsid w:val="6AE65368"/>
    <w:rsid w:val="6AEB598C"/>
    <w:rsid w:val="6B013AF9"/>
    <w:rsid w:val="6B0B7BB9"/>
    <w:rsid w:val="6B197FFC"/>
    <w:rsid w:val="6B1C3891"/>
    <w:rsid w:val="6B2906E3"/>
    <w:rsid w:val="6B3F28EF"/>
    <w:rsid w:val="6B4C5F2C"/>
    <w:rsid w:val="6B4C71CA"/>
    <w:rsid w:val="6B526514"/>
    <w:rsid w:val="6B561562"/>
    <w:rsid w:val="6B5A2A48"/>
    <w:rsid w:val="6B620C02"/>
    <w:rsid w:val="6B702C55"/>
    <w:rsid w:val="6B743F45"/>
    <w:rsid w:val="6B792121"/>
    <w:rsid w:val="6B7E6079"/>
    <w:rsid w:val="6B8019CD"/>
    <w:rsid w:val="6B8F7643"/>
    <w:rsid w:val="6B9A4DEC"/>
    <w:rsid w:val="6BAA3072"/>
    <w:rsid w:val="6BB4311A"/>
    <w:rsid w:val="6BCE7A05"/>
    <w:rsid w:val="6BD91BFB"/>
    <w:rsid w:val="6BF561C2"/>
    <w:rsid w:val="6BFC560A"/>
    <w:rsid w:val="6BFF45AB"/>
    <w:rsid w:val="6C081D85"/>
    <w:rsid w:val="6C0B6EFE"/>
    <w:rsid w:val="6C26529C"/>
    <w:rsid w:val="6C337910"/>
    <w:rsid w:val="6C404FA0"/>
    <w:rsid w:val="6C4B4E38"/>
    <w:rsid w:val="6C5343CE"/>
    <w:rsid w:val="6C554309"/>
    <w:rsid w:val="6C5643DD"/>
    <w:rsid w:val="6C6A42F4"/>
    <w:rsid w:val="6C727D8C"/>
    <w:rsid w:val="6C804214"/>
    <w:rsid w:val="6CAA5821"/>
    <w:rsid w:val="6CB56876"/>
    <w:rsid w:val="6CBD79C2"/>
    <w:rsid w:val="6CC419F3"/>
    <w:rsid w:val="6CC469B5"/>
    <w:rsid w:val="6CC52465"/>
    <w:rsid w:val="6CC5648B"/>
    <w:rsid w:val="6CCC3EC6"/>
    <w:rsid w:val="6CE97F64"/>
    <w:rsid w:val="6CEB0E2F"/>
    <w:rsid w:val="6CF549E6"/>
    <w:rsid w:val="6CFA1076"/>
    <w:rsid w:val="6CFB6311"/>
    <w:rsid w:val="6D0913FB"/>
    <w:rsid w:val="6D0A0128"/>
    <w:rsid w:val="6D191CDD"/>
    <w:rsid w:val="6D22611B"/>
    <w:rsid w:val="6D2B6ED3"/>
    <w:rsid w:val="6D5634B6"/>
    <w:rsid w:val="6D564DD4"/>
    <w:rsid w:val="6D5E77D6"/>
    <w:rsid w:val="6D6D3F94"/>
    <w:rsid w:val="6D7454FD"/>
    <w:rsid w:val="6D751B26"/>
    <w:rsid w:val="6D7E1BB3"/>
    <w:rsid w:val="6D8E051F"/>
    <w:rsid w:val="6D94495C"/>
    <w:rsid w:val="6D950152"/>
    <w:rsid w:val="6D967A6A"/>
    <w:rsid w:val="6D9919F3"/>
    <w:rsid w:val="6DA31ABE"/>
    <w:rsid w:val="6DB00D8D"/>
    <w:rsid w:val="6DB52BC3"/>
    <w:rsid w:val="6DC94EB1"/>
    <w:rsid w:val="6DD63486"/>
    <w:rsid w:val="6DE62D4F"/>
    <w:rsid w:val="6DF06E6A"/>
    <w:rsid w:val="6E000876"/>
    <w:rsid w:val="6E014891"/>
    <w:rsid w:val="6E097405"/>
    <w:rsid w:val="6E101629"/>
    <w:rsid w:val="6E145A7C"/>
    <w:rsid w:val="6E160D9C"/>
    <w:rsid w:val="6E382BD8"/>
    <w:rsid w:val="6E4501D9"/>
    <w:rsid w:val="6E4662DC"/>
    <w:rsid w:val="6E511E37"/>
    <w:rsid w:val="6E591519"/>
    <w:rsid w:val="6E5B554A"/>
    <w:rsid w:val="6E5C7D35"/>
    <w:rsid w:val="6E674912"/>
    <w:rsid w:val="6E6A4764"/>
    <w:rsid w:val="6E746D80"/>
    <w:rsid w:val="6E9821A1"/>
    <w:rsid w:val="6EA2047A"/>
    <w:rsid w:val="6EB14DAE"/>
    <w:rsid w:val="6EB76965"/>
    <w:rsid w:val="6EBD4933"/>
    <w:rsid w:val="6EEC2156"/>
    <w:rsid w:val="6EF76E3B"/>
    <w:rsid w:val="6F19317E"/>
    <w:rsid w:val="6F1B7CE4"/>
    <w:rsid w:val="6F2E4584"/>
    <w:rsid w:val="6F327D3A"/>
    <w:rsid w:val="6F4062C8"/>
    <w:rsid w:val="6F721BEC"/>
    <w:rsid w:val="6F7826CF"/>
    <w:rsid w:val="6F8F70CC"/>
    <w:rsid w:val="6F972CFB"/>
    <w:rsid w:val="6F9A3481"/>
    <w:rsid w:val="6F9F2DC4"/>
    <w:rsid w:val="6FAA3674"/>
    <w:rsid w:val="6FB07698"/>
    <w:rsid w:val="6FB8657C"/>
    <w:rsid w:val="6FC13E77"/>
    <w:rsid w:val="6FD06855"/>
    <w:rsid w:val="6FDB7436"/>
    <w:rsid w:val="6FDF3A89"/>
    <w:rsid w:val="6FE07F82"/>
    <w:rsid w:val="6FEB35BA"/>
    <w:rsid w:val="6FF2376F"/>
    <w:rsid w:val="6FF32858"/>
    <w:rsid w:val="6FF81393"/>
    <w:rsid w:val="6FF86D55"/>
    <w:rsid w:val="70003C65"/>
    <w:rsid w:val="70005178"/>
    <w:rsid w:val="70052F32"/>
    <w:rsid w:val="70065B25"/>
    <w:rsid w:val="7022547F"/>
    <w:rsid w:val="70244739"/>
    <w:rsid w:val="70296D61"/>
    <w:rsid w:val="70305E41"/>
    <w:rsid w:val="704D5C5C"/>
    <w:rsid w:val="705512D8"/>
    <w:rsid w:val="70565E69"/>
    <w:rsid w:val="7066657E"/>
    <w:rsid w:val="706D4E67"/>
    <w:rsid w:val="708014F1"/>
    <w:rsid w:val="709826CC"/>
    <w:rsid w:val="70A40930"/>
    <w:rsid w:val="70A7716A"/>
    <w:rsid w:val="70AA59AD"/>
    <w:rsid w:val="70B8391A"/>
    <w:rsid w:val="70C278F5"/>
    <w:rsid w:val="70D55D00"/>
    <w:rsid w:val="70DC06A6"/>
    <w:rsid w:val="70DD4BB8"/>
    <w:rsid w:val="70F9524E"/>
    <w:rsid w:val="70FF1E43"/>
    <w:rsid w:val="71051DD1"/>
    <w:rsid w:val="71092536"/>
    <w:rsid w:val="710F3080"/>
    <w:rsid w:val="712251D1"/>
    <w:rsid w:val="715B4FF1"/>
    <w:rsid w:val="715C0436"/>
    <w:rsid w:val="716213EE"/>
    <w:rsid w:val="7165132D"/>
    <w:rsid w:val="716D18D5"/>
    <w:rsid w:val="71720E78"/>
    <w:rsid w:val="71805813"/>
    <w:rsid w:val="7188634B"/>
    <w:rsid w:val="71904773"/>
    <w:rsid w:val="71992AB4"/>
    <w:rsid w:val="719D60F4"/>
    <w:rsid w:val="71B95C18"/>
    <w:rsid w:val="71BB16C3"/>
    <w:rsid w:val="71BB2F52"/>
    <w:rsid w:val="71BB467B"/>
    <w:rsid w:val="71BD3980"/>
    <w:rsid w:val="71C417B3"/>
    <w:rsid w:val="71C95092"/>
    <w:rsid w:val="71D012DA"/>
    <w:rsid w:val="71DF630D"/>
    <w:rsid w:val="71E10DE2"/>
    <w:rsid w:val="71E63697"/>
    <w:rsid w:val="71E8318F"/>
    <w:rsid w:val="71ED2504"/>
    <w:rsid w:val="7202528F"/>
    <w:rsid w:val="72074EF7"/>
    <w:rsid w:val="72075E29"/>
    <w:rsid w:val="721179A6"/>
    <w:rsid w:val="72251820"/>
    <w:rsid w:val="72317074"/>
    <w:rsid w:val="723472E2"/>
    <w:rsid w:val="72386A0D"/>
    <w:rsid w:val="723979FE"/>
    <w:rsid w:val="724445AC"/>
    <w:rsid w:val="724D4E05"/>
    <w:rsid w:val="725356EF"/>
    <w:rsid w:val="72551B93"/>
    <w:rsid w:val="725672DB"/>
    <w:rsid w:val="726C5886"/>
    <w:rsid w:val="72714FF5"/>
    <w:rsid w:val="727262A0"/>
    <w:rsid w:val="72806500"/>
    <w:rsid w:val="728A0E5C"/>
    <w:rsid w:val="72A30A18"/>
    <w:rsid w:val="72A73849"/>
    <w:rsid w:val="72A84BC9"/>
    <w:rsid w:val="72B12D64"/>
    <w:rsid w:val="72F7152C"/>
    <w:rsid w:val="72FA1ED6"/>
    <w:rsid w:val="72FE21A1"/>
    <w:rsid w:val="73073673"/>
    <w:rsid w:val="73124BBA"/>
    <w:rsid w:val="732C3B50"/>
    <w:rsid w:val="73354371"/>
    <w:rsid w:val="733D3183"/>
    <w:rsid w:val="73432F84"/>
    <w:rsid w:val="734D4E6B"/>
    <w:rsid w:val="7351687C"/>
    <w:rsid w:val="735C71B3"/>
    <w:rsid w:val="735E41FD"/>
    <w:rsid w:val="7362520C"/>
    <w:rsid w:val="7375297A"/>
    <w:rsid w:val="737816A8"/>
    <w:rsid w:val="737C58BE"/>
    <w:rsid w:val="737E7075"/>
    <w:rsid w:val="73937D3A"/>
    <w:rsid w:val="73A31C75"/>
    <w:rsid w:val="73AE3CBE"/>
    <w:rsid w:val="73AF49BD"/>
    <w:rsid w:val="73B526C0"/>
    <w:rsid w:val="73BB0BD6"/>
    <w:rsid w:val="73BF0F54"/>
    <w:rsid w:val="73DA275D"/>
    <w:rsid w:val="73E154A0"/>
    <w:rsid w:val="73F641AB"/>
    <w:rsid w:val="73F92E98"/>
    <w:rsid w:val="740E2030"/>
    <w:rsid w:val="74144EA0"/>
    <w:rsid w:val="741D661B"/>
    <w:rsid w:val="74291CE9"/>
    <w:rsid w:val="742A3BDB"/>
    <w:rsid w:val="74347BB6"/>
    <w:rsid w:val="743A3D1F"/>
    <w:rsid w:val="744426E2"/>
    <w:rsid w:val="74493ADA"/>
    <w:rsid w:val="745466A7"/>
    <w:rsid w:val="745A3775"/>
    <w:rsid w:val="74601BD6"/>
    <w:rsid w:val="74734300"/>
    <w:rsid w:val="74745450"/>
    <w:rsid w:val="74750914"/>
    <w:rsid w:val="74785503"/>
    <w:rsid w:val="74822038"/>
    <w:rsid w:val="748C29E9"/>
    <w:rsid w:val="74A64254"/>
    <w:rsid w:val="74AB4551"/>
    <w:rsid w:val="74B94487"/>
    <w:rsid w:val="74CF7B92"/>
    <w:rsid w:val="74D16789"/>
    <w:rsid w:val="74E0285E"/>
    <w:rsid w:val="74E41E18"/>
    <w:rsid w:val="74EE7A3F"/>
    <w:rsid w:val="74F4751F"/>
    <w:rsid w:val="74F94A87"/>
    <w:rsid w:val="74F97E05"/>
    <w:rsid w:val="75004BAA"/>
    <w:rsid w:val="751968C4"/>
    <w:rsid w:val="752341C1"/>
    <w:rsid w:val="75421F7F"/>
    <w:rsid w:val="755172C5"/>
    <w:rsid w:val="755529D0"/>
    <w:rsid w:val="7567351D"/>
    <w:rsid w:val="756902C0"/>
    <w:rsid w:val="75692C6E"/>
    <w:rsid w:val="756E33E5"/>
    <w:rsid w:val="75713410"/>
    <w:rsid w:val="757C1012"/>
    <w:rsid w:val="75806818"/>
    <w:rsid w:val="759B6AFB"/>
    <w:rsid w:val="759E4EA7"/>
    <w:rsid w:val="75B3542B"/>
    <w:rsid w:val="75B43863"/>
    <w:rsid w:val="75B56907"/>
    <w:rsid w:val="75C068A9"/>
    <w:rsid w:val="75D80277"/>
    <w:rsid w:val="75DB4086"/>
    <w:rsid w:val="75E417B2"/>
    <w:rsid w:val="75F14D1F"/>
    <w:rsid w:val="76065366"/>
    <w:rsid w:val="760D62DE"/>
    <w:rsid w:val="760F0D75"/>
    <w:rsid w:val="76132FE4"/>
    <w:rsid w:val="761E1E3C"/>
    <w:rsid w:val="7634039F"/>
    <w:rsid w:val="763656E0"/>
    <w:rsid w:val="763C3EA3"/>
    <w:rsid w:val="76400507"/>
    <w:rsid w:val="76415D0D"/>
    <w:rsid w:val="76424A56"/>
    <w:rsid w:val="764440D9"/>
    <w:rsid w:val="76516FCB"/>
    <w:rsid w:val="765C674B"/>
    <w:rsid w:val="768B4A6A"/>
    <w:rsid w:val="768E55DA"/>
    <w:rsid w:val="76915C0C"/>
    <w:rsid w:val="769F6C8C"/>
    <w:rsid w:val="76A0160E"/>
    <w:rsid w:val="76A54445"/>
    <w:rsid w:val="76BD097A"/>
    <w:rsid w:val="76BF1817"/>
    <w:rsid w:val="76C5313B"/>
    <w:rsid w:val="76C83E62"/>
    <w:rsid w:val="76D64223"/>
    <w:rsid w:val="76D64463"/>
    <w:rsid w:val="76E30140"/>
    <w:rsid w:val="76E61D96"/>
    <w:rsid w:val="76F45E0A"/>
    <w:rsid w:val="76F754DC"/>
    <w:rsid w:val="77060A14"/>
    <w:rsid w:val="77156BD3"/>
    <w:rsid w:val="77211302"/>
    <w:rsid w:val="77215134"/>
    <w:rsid w:val="77323672"/>
    <w:rsid w:val="77363120"/>
    <w:rsid w:val="775476F1"/>
    <w:rsid w:val="775F3709"/>
    <w:rsid w:val="777C2047"/>
    <w:rsid w:val="777E72EB"/>
    <w:rsid w:val="77837BFC"/>
    <w:rsid w:val="7786058D"/>
    <w:rsid w:val="77872A68"/>
    <w:rsid w:val="7795400E"/>
    <w:rsid w:val="77A378A5"/>
    <w:rsid w:val="77A95C32"/>
    <w:rsid w:val="77AB1F47"/>
    <w:rsid w:val="77AF0621"/>
    <w:rsid w:val="77B63286"/>
    <w:rsid w:val="77E17B5D"/>
    <w:rsid w:val="77E25EB5"/>
    <w:rsid w:val="77F8029D"/>
    <w:rsid w:val="780D0AF4"/>
    <w:rsid w:val="78106987"/>
    <w:rsid w:val="781B54E5"/>
    <w:rsid w:val="78260A22"/>
    <w:rsid w:val="782746AD"/>
    <w:rsid w:val="783212C7"/>
    <w:rsid w:val="78324765"/>
    <w:rsid w:val="783B622A"/>
    <w:rsid w:val="783D3668"/>
    <w:rsid w:val="784063F8"/>
    <w:rsid w:val="78555C36"/>
    <w:rsid w:val="785B044D"/>
    <w:rsid w:val="785F7AC3"/>
    <w:rsid w:val="78617FD5"/>
    <w:rsid w:val="78850D1E"/>
    <w:rsid w:val="78854964"/>
    <w:rsid w:val="78976963"/>
    <w:rsid w:val="78981E14"/>
    <w:rsid w:val="78A15B30"/>
    <w:rsid w:val="78A16DC0"/>
    <w:rsid w:val="78A64E78"/>
    <w:rsid w:val="78BC4079"/>
    <w:rsid w:val="78C83FC5"/>
    <w:rsid w:val="78CB79FF"/>
    <w:rsid w:val="78D163F7"/>
    <w:rsid w:val="78D75B25"/>
    <w:rsid w:val="78DD52D7"/>
    <w:rsid w:val="78E22358"/>
    <w:rsid w:val="78E8789F"/>
    <w:rsid w:val="78E96FB7"/>
    <w:rsid w:val="78F04942"/>
    <w:rsid w:val="78F51C92"/>
    <w:rsid w:val="78FC5DA2"/>
    <w:rsid w:val="78FE568A"/>
    <w:rsid w:val="78FF5438"/>
    <w:rsid w:val="78FF75C8"/>
    <w:rsid w:val="790438D9"/>
    <w:rsid w:val="790A5D98"/>
    <w:rsid w:val="790D76E0"/>
    <w:rsid w:val="7914182E"/>
    <w:rsid w:val="794E1E8C"/>
    <w:rsid w:val="794E6DA1"/>
    <w:rsid w:val="79503C5B"/>
    <w:rsid w:val="7963001B"/>
    <w:rsid w:val="796411F3"/>
    <w:rsid w:val="79782668"/>
    <w:rsid w:val="797D7C7B"/>
    <w:rsid w:val="798473C1"/>
    <w:rsid w:val="799C2E75"/>
    <w:rsid w:val="79A917D5"/>
    <w:rsid w:val="79AE2B3C"/>
    <w:rsid w:val="79F866D7"/>
    <w:rsid w:val="7A001DE4"/>
    <w:rsid w:val="7A0432AA"/>
    <w:rsid w:val="7A0D5030"/>
    <w:rsid w:val="7A1F0B92"/>
    <w:rsid w:val="7A2F0FE2"/>
    <w:rsid w:val="7A3B0D02"/>
    <w:rsid w:val="7A3C0448"/>
    <w:rsid w:val="7A412007"/>
    <w:rsid w:val="7A462225"/>
    <w:rsid w:val="7A4B1579"/>
    <w:rsid w:val="7A560120"/>
    <w:rsid w:val="7A61750E"/>
    <w:rsid w:val="7A843B58"/>
    <w:rsid w:val="7A894DD0"/>
    <w:rsid w:val="7A8951F2"/>
    <w:rsid w:val="7A9416E5"/>
    <w:rsid w:val="7A9F5588"/>
    <w:rsid w:val="7AA8509F"/>
    <w:rsid w:val="7AAF3A90"/>
    <w:rsid w:val="7AB01D8D"/>
    <w:rsid w:val="7ABE4F6D"/>
    <w:rsid w:val="7ABF15A2"/>
    <w:rsid w:val="7AC8595C"/>
    <w:rsid w:val="7AD83D61"/>
    <w:rsid w:val="7AD8638B"/>
    <w:rsid w:val="7ADA1199"/>
    <w:rsid w:val="7AE04EF0"/>
    <w:rsid w:val="7AE66DF9"/>
    <w:rsid w:val="7AE9138D"/>
    <w:rsid w:val="7AF21D7B"/>
    <w:rsid w:val="7AF30762"/>
    <w:rsid w:val="7B0831DB"/>
    <w:rsid w:val="7B127C9A"/>
    <w:rsid w:val="7B132239"/>
    <w:rsid w:val="7B14085D"/>
    <w:rsid w:val="7B2F3F0A"/>
    <w:rsid w:val="7B3525E5"/>
    <w:rsid w:val="7B3B4883"/>
    <w:rsid w:val="7B4F6860"/>
    <w:rsid w:val="7B616B8F"/>
    <w:rsid w:val="7B722CB0"/>
    <w:rsid w:val="7B77268D"/>
    <w:rsid w:val="7B7D6711"/>
    <w:rsid w:val="7B7F209E"/>
    <w:rsid w:val="7B854D5B"/>
    <w:rsid w:val="7B8E67ED"/>
    <w:rsid w:val="7B990D55"/>
    <w:rsid w:val="7BA41B18"/>
    <w:rsid w:val="7BA521B3"/>
    <w:rsid w:val="7BAF270A"/>
    <w:rsid w:val="7BB25A96"/>
    <w:rsid w:val="7BBE34FB"/>
    <w:rsid w:val="7BC27BB4"/>
    <w:rsid w:val="7BCE26A5"/>
    <w:rsid w:val="7BD22250"/>
    <w:rsid w:val="7BD449BF"/>
    <w:rsid w:val="7BDC1CE3"/>
    <w:rsid w:val="7BE7137F"/>
    <w:rsid w:val="7BF15191"/>
    <w:rsid w:val="7BF333D1"/>
    <w:rsid w:val="7BFA0DC0"/>
    <w:rsid w:val="7C036F42"/>
    <w:rsid w:val="7C18182D"/>
    <w:rsid w:val="7C1E48E8"/>
    <w:rsid w:val="7C3D63E5"/>
    <w:rsid w:val="7C3E73F2"/>
    <w:rsid w:val="7C4F3233"/>
    <w:rsid w:val="7C5146EE"/>
    <w:rsid w:val="7C5579CB"/>
    <w:rsid w:val="7C5A7434"/>
    <w:rsid w:val="7C6F2369"/>
    <w:rsid w:val="7C724773"/>
    <w:rsid w:val="7C7707EB"/>
    <w:rsid w:val="7C8A0A6B"/>
    <w:rsid w:val="7C8C4745"/>
    <w:rsid w:val="7C930BAE"/>
    <w:rsid w:val="7CBF7665"/>
    <w:rsid w:val="7CBF7924"/>
    <w:rsid w:val="7CCB2B42"/>
    <w:rsid w:val="7CDF2E23"/>
    <w:rsid w:val="7CFC37A3"/>
    <w:rsid w:val="7D0522E0"/>
    <w:rsid w:val="7D077A31"/>
    <w:rsid w:val="7D176CD4"/>
    <w:rsid w:val="7D18193F"/>
    <w:rsid w:val="7D250ACE"/>
    <w:rsid w:val="7D322DDD"/>
    <w:rsid w:val="7D3C36D7"/>
    <w:rsid w:val="7D4E6D0D"/>
    <w:rsid w:val="7D6D7F9D"/>
    <w:rsid w:val="7D737ECC"/>
    <w:rsid w:val="7D7F4D51"/>
    <w:rsid w:val="7D8354C7"/>
    <w:rsid w:val="7D941C0F"/>
    <w:rsid w:val="7DA5040A"/>
    <w:rsid w:val="7DAB67A3"/>
    <w:rsid w:val="7DB44B27"/>
    <w:rsid w:val="7DBC531A"/>
    <w:rsid w:val="7DC92892"/>
    <w:rsid w:val="7DCE2259"/>
    <w:rsid w:val="7DDC5561"/>
    <w:rsid w:val="7DE805EC"/>
    <w:rsid w:val="7DE87DC6"/>
    <w:rsid w:val="7E090646"/>
    <w:rsid w:val="7E0B3264"/>
    <w:rsid w:val="7E180D00"/>
    <w:rsid w:val="7E1A5F33"/>
    <w:rsid w:val="7E1B1677"/>
    <w:rsid w:val="7E291639"/>
    <w:rsid w:val="7E2A3C9B"/>
    <w:rsid w:val="7E4C0278"/>
    <w:rsid w:val="7E554F28"/>
    <w:rsid w:val="7E582A5A"/>
    <w:rsid w:val="7E705793"/>
    <w:rsid w:val="7E851695"/>
    <w:rsid w:val="7E865444"/>
    <w:rsid w:val="7E8B3300"/>
    <w:rsid w:val="7E970A59"/>
    <w:rsid w:val="7EAF7104"/>
    <w:rsid w:val="7EB270C2"/>
    <w:rsid w:val="7EBA7CA0"/>
    <w:rsid w:val="7EC47F3B"/>
    <w:rsid w:val="7ECB20C5"/>
    <w:rsid w:val="7ED9614C"/>
    <w:rsid w:val="7EEC2601"/>
    <w:rsid w:val="7F020D98"/>
    <w:rsid w:val="7F0E419C"/>
    <w:rsid w:val="7F1A430A"/>
    <w:rsid w:val="7F1A7380"/>
    <w:rsid w:val="7F1B6A1F"/>
    <w:rsid w:val="7F1C3521"/>
    <w:rsid w:val="7F2970D9"/>
    <w:rsid w:val="7F2C2C1A"/>
    <w:rsid w:val="7F2D384F"/>
    <w:rsid w:val="7F2E1304"/>
    <w:rsid w:val="7F341C62"/>
    <w:rsid w:val="7F414B3C"/>
    <w:rsid w:val="7F497E6B"/>
    <w:rsid w:val="7F553119"/>
    <w:rsid w:val="7F5B5150"/>
    <w:rsid w:val="7F5C2611"/>
    <w:rsid w:val="7F631CD8"/>
    <w:rsid w:val="7F731BFF"/>
    <w:rsid w:val="7F7815B7"/>
    <w:rsid w:val="7F79630D"/>
    <w:rsid w:val="7F8D6516"/>
    <w:rsid w:val="7F9075B7"/>
    <w:rsid w:val="7F9614FF"/>
    <w:rsid w:val="7F997BE5"/>
    <w:rsid w:val="7F9C2851"/>
    <w:rsid w:val="7F9C3B32"/>
    <w:rsid w:val="7FA2461B"/>
    <w:rsid w:val="7FB37C08"/>
    <w:rsid w:val="7FB834F2"/>
    <w:rsid w:val="7FCB421A"/>
    <w:rsid w:val="7FCF058D"/>
    <w:rsid w:val="7FDB160D"/>
    <w:rsid w:val="7FDE5C9E"/>
    <w:rsid w:val="7FE33497"/>
    <w:rsid w:val="7FE655FC"/>
    <w:rsid w:val="7FE677B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0"/>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32"/>
      <w:szCs w:val="32"/>
      <w:lang w:val="en-GB"/>
    </w:rPr>
  </w:style>
  <w:style w:type="paragraph" w:styleId="4">
    <w:name w:val="heading 3"/>
    <w:basedOn w:val="3"/>
    <w:next w:val="1"/>
    <w:link w:val="71"/>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72"/>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uiPriority w:val="99"/>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89"/>
    <w:qFormat/>
    <w:uiPriority w:val="0"/>
    <w:pPr>
      <w:spacing w:before="152"/>
    </w:pPr>
    <w:rPr>
      <w:rFonts w:ascii="Arial" w:hAnsi="Arial"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8"/>
    <w:unhideWhenUsed/>
    <w:qFormat/>
    <w:uiPriority w:val="0"/>
    <w:rPr>
      <w:rFonts w:ascii="宋体"/>
      <w:sz w:val="18"/>
      <w:szCs w:val="18"/>
    </w:rPr>
  </w:style>
  <w:style w:type="paragraph" w:styleId="24">
    <w:name w:val="annotation text"/>
    <w:basedOn w:val="1"/>
    <w:link w:val="175"/>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7">
    <w:name w:val="List 2"/>
    <w:basedOn w:val="1"/>
    <w:unhideWhenUsed/>
    <w:qFormat/>
    <w:uiPriority w:val="0"/>
    <w:pPr>
      <w:ind w:left="100" w:leftChars="200" w:hanging="200" w:hangingChars="200"/>
      <w:contextualSpacing/>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1"/>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Balloon Text Char"/>
    <w:basedOn w:val="58"/>
    <w:link w:val="36"/>
    <w:qFormat/>
    <w:uiPriority w:val="0"/>
    <w:rPr>
      <w:kern w:val="2"/>
      <w:sz w:val="18"/>
      <w:szCs w:val="18"/>
    </w:rPr>
  </w:style>
  <w:style w:type="paragraph" w:customStyle="1" w:styleId="67">
    <w:name w:val="列出段落1"/>
    <w:basedOn w:val="1"/>
    <w:link w:val="272"/>
    <w:unhideWhenUsed/>
    <w:qFormat/>
    <w:uiPriority w:val="99"/>
    <w:pPr>
      <w:ind w:firstLine="420" w:firstLineChars="200"/>
    </w:pPr>
  </w:style>
  <w:style w:type="character" w:customStyle="1" w:styleId="68">
    <w:name w:val="Document Map Char"/>
    <w:basedOn w:val="58"/>
    <w:link w:val="23"/>
    <w:qFormat/>
    <w:uiPriority w:val="0"/>
    <w:rPr>
      <w:rFonts w:ascii="宋体"/>
      <w:kern w:val="2"/>
      <w:sz w:val="18"/>
      <w:szCs w:val="18"/>
    </w:rPr>
  </w:style>
  <w:style w:type="character" w:customStyle="1" w:styleId="69">
    <w:name w:val="Heading 1 Char"/>
    <w:basedOn w:val="58"/>
    <w:link w:val="2"/>
    <w:qFormat/>
    <w:uiPriority w:val="0"/>
    <w:rPr>
      <w:b/>
      <w:bCs/>
      <w:kern w:val="44"/>
      <w:sz w:val="44"/>
      <w:szCs w:val="44"/>
    </w:rPr>
  </w:style>
  <w:style w:type="character" w:customStyle="1" w:styleId="70">
    <w:name w:val="Heading 2 Char"/>
    <w:basedOn w:val="58"/>
    <w:link w:val="3"/>
    <w:qFormat/>
    <w:uiPriority w:val="0"/>
    <w:rPr>
      <w:rFonts w:ascii="Arial" w:hAnsi="Arial" w:eastAsia="MS Mincho"/>
      <w:sz w:val="32"/>
      <w:szCs w:val="32"/>
      <w:lang w:val="en-GB"/>
    </w:rPr>
  </w:style>
  <w:style w:type="character" w:customStyle="1" w:styleId="71">
    <w:name w:val="Heading 3 Char"/>
    <w:basedOn w:val="58"/>
    <w:link w:val="4"/>
    <w:qFormat/>
    <w:uiPriority w:val="0"/>
    <w:rPr>
      <w:b/>
      <w:bCs/>
      <w:kern w:val="2"/>
      <w:sz w:val="32"/>
      <w:szCs w:val="32"/>
    </w:rPr>
  </w:style>
  <w:style w:type="character" w:customStyle="1" w:styleId="72">
    <w:name w:val="Heading 4 Char"/>
    <w:basedOn w:val="58"/>
    <w:link w:val="5"/>
    <w:qFormat/>
    <w:uiPriority w:val="0"/>
    <w:rPr>
      <w:rFonts w:ascii="Arial" w:hAnsi="Arial" w:eastAsia="黑体"/>
      <w:b/>
      <w:kern w:val="2"/>
      <w:sz w:val="28"/>
      <w:szCs w:val="24"/>
    </w:rPr>
  </w:style>
  <w:style w:type="character" w:customStyle="1" w:styleId="73">
    <w:name w:val="Heading 5 Char"/>
    <w:basedOn w:val="58"/>
    <w:link w:val="6"/>
    <w:qFormat/>
    <w:uiPriority w:val="0"/>
    <w:rPr>
      <w:b/>
      <w:kern w:val="2"/>
      <w:sz w:val="28"/>
      <w:szCs w:val="24"/>
    </w:rPr>
  </w:style>
  <w:style w:type="character" w:customStyle="1" w:styleId="74">
    <w:name w:val="Heading 6 Char"/>
    <w:basedOn w:val="58"/>
    <w:link w:val="7"/>
    <w:qFormat/>
    <w:uiPriority w:val="0"/>
    <w:rPr>
      <w:rFonts w:ascii="Arial" w:hAnsi="Arial" w:eastAsia="黑体"/>
      <w:b/>
      <w:kern w:val="2"/>
      <w:sz w:val="24"/>
      <w:szCs w:val="24"/>
    </w:rPr>
  </w:style>
  <w:style w:type="character" w:customStyle="1" w:styleId="75">
    <w:name w:val="Heading 7 Char"/>
    <w:basedOn w:val="58"/>
    <w:link w:val="8"/>
    <w:qFormat/>
    <w:uiPriority w:val="0"/>
    <w:rPr>
      <w:b/>
      <w:kern w:val="2"/>
      <w:sz w:val="24"/>
      <w:szCs w:val="24"/>
    </w:rPr>
  </w:style>
  <w:style w:type="character" w:customStyle="1" w:styleId="76">
    <w:name w:val="Heading 8 Char"/>
    <w:basedOn w:val="58"/>
    <w:link w:val="9"/>
    <w:qFormat/>
    <w:uiPriority w:val="0"/>
    <w:rPr>
      <w:rFonts w:ascii="Arial" w:hAnsi="Arial" w:eastAsia="黑体"/>
      <w:kern w:val="2"/>
      <w:sz w:val="24"/>
      <w:szCs w:val="24"/>
    </w:rPr>
  </w:style>
  <w:style w:type="character" w:customStyle="1" w:styleId="77">
    <w:name w:val="Heading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6">
    <w:name w:val="Doc-title"/>
    <w:basedOn w:val="1"/>
    <w:next w:val="82"/>
    <w:link w:val="110"/>
    <w:qFormat/>
    <w:uiPriority w:val="0"/>
    <w:pPr>
      <w:widowControl/>
      <w:ind w:left="1260" w:hanging="1260"/>
      <w:jc w:val="left"/>
    </w:pPr>
    <w:rPr>
      <w:rFonts w:ascii="Arial" w:hAnsi="Arial" w:eastAsia="MS Mincho"/>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1"/>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Comment Subject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27"/>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7"/>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Plain Text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58"/>
    <w:link w:val="26"/>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Footnote Text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3"/>
    <w:qFormat/>
    <w:uiPriority w:val="0"/>
    <w:pPr>
      <w:tabs>
        <w:tab w:val="left" w:pos="0"/>
        <w:tab w:val="left" w:pos="360"/>
      </w:tabs>
      <w:spacing w:beforeLines="5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58"/>
    <w:link w:val="24"/>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3"/>
    <w:next w:val="43"/>
    <w:qFormat/>
    <w:uiPriority w:val="0"/>
    <w:pPr>
      <w:ind w:firstLine="360"/>
    </w:pPr>
    <w:rPr>
      <w:sz w:val="18"/>
    </w:rPr>
  </w:style>
  <w:style w:type="paragraph" w:customStyle="1" w:styleId="201">
    <w:name w:val="图标脚注说明"/>
    <w:basedOn w:val="43"/>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3"/>
    <w:qFormat/>
    <w:uiPriority w:val="0"/>
    <w:pPr>
      <w:tabs>
        <w:tab w:val="left" w:pos="1304"/>
      </w:tabs>
      <w:spacing w:beforeLines="5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82"/>
    <w:qFormat/>
    <w:uiPriority w:val="0"/>
  </w:style>
  <w:style w:type="paragraph" w:customStyle="1" w:styleId="214">
    <w:name w:val="B5"/>
    <w:basedOn w:val="46"/>
    <w:qFormat/>
    <w:uiPriority w:val="0"/>
  </w:style>
  <w:style w:type="paragraph" w:customStyle="1" w:styleId="215">
    <w:name w:val="其他发布日期"/>
    <w:basedOn w:val="165"/>
    <w:qFormat/>
    <w:uiPriority w:val="0"/>
  </w:style>
  <w:style w:type="paragraph" w:customStyle="1" w:styleId="216">
    <w:name w:val="B4"/>
    <w:basedOn w:val="47"/>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3"/>
    <w:qFormat/>
    <w:uiPriority w:val="0"/>
    <w:pPr>
      <w:spacing w:line="14" w:lineRule="exact"/>
      <w:ind w:left="811" w:hanging="448"/>
      <w:jc w:val="center"/>
      <w:outlineLvl w:val="0"/>
    </w:pPr>
    <w:rPr>
      <w:color w:val="FFFFFF"/>
    </w:rPr>
  </w:style>
  <w:style w:type="paragraph" w:customStyle="1" w:styleId="221">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2">
    <w:name w:val="附录标题"/>
    <w:basedOn w:val="43"/>
    <w:next w:val="43"/>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58"/>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D345E9-B287-43E3-B199-6ABBA901B3DF}">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4</Pages>
  <Words>1412</Words>
  <Characters>8054</Characters>
  <Lines>67</Lines>
  <Paragraphs>18</Paragraphs>
  <TotalTime>20</TotalTime>
  <ScaleCrop>false</ScaleCrop>
  <LinksUpToDate>false</LinksUpToDate>
  <CharactersWithSpaces>9448</CharactersWithSpaces>
  <Application>WPS Office_11.1.0.8573_F1E327BC-269C-435d-A152-05C5408002CA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2017-09-22T11:22:00Z</dcterms:created>
  <dc:creator>10033860</dc:creator>
  <cp:lastModifiedBy>ZTE</cp:lastModifiedBy>
  <cp:lastPrinted>2113-01-01T00:00:00Z</cp:lastPrinted>
  <dcterms:modified xsi:type="dcterms:W3CDTF">2019-05-03T02:36:49Z</dcterms:modified>
  <cp:revision>173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